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120"/>
        <w:jc w:val="center"/>
      </w:pPr>
    </w:p>
    <w:p>
      <w:pPr>
        <w:spacing w:line="360" w:lineRule="auto" w:before="0" w:after="120"/>
        <w:jc w:val="center"/>
      </w:pPr>
    </w:p>
    <w:p>
      <w:pPr>
        <w:spacing w:line="360" w:lineRule="auto" w:before="0" w:after="80"/>
        <w:jc w:val="center"/>
      </w:pPr>
      <w:r>
        <w:rPr>
          <w:rFonts w:ascii="Times New Roman" w:hAnsi="Times New Roman" w:cs="Times New Roman" w:eastAsia="Times New Roman"/>
          <w:b/>
          <w:i w:val="0"/>
          <w:sz w:val="32"/>
        </w:rPr>
        <w:t>A PROJECT REPORT</w:t>
      </w:r>
    </w:p>
    <w:p>
      <w:pPr>
        <w:spacing w:line="360" w:lineRule="auto" w:before="0" w:after="360"/>
        <w:jc w:val="center"/>
      </w:pPr>
      <w:r>
        <w:rPr>
          <w:rFonts w:ascii="Times New Roman" w:hAnsi="Times New Roman" w:cs="Times New Roman" w:eastAsia="Times New Roman"/>
          <w:b/>
          <w:i w:val="0"/>
          <w:sz w:val="32"/>
        </w:rPr>
        <w:t>ON</w:t>
      </w:r>
    </w:p>
    <w:p>
      <w:pPr>
        <w:spacing w:line="312" w:lineRule="auto" w:before="0" w:after="280"/>
        <w:jc w:val="center"/>
      </w:pPr>
      <w:r>
        <w:rPr>
          <w:rFonts w:ascii="Times New Roman" w:hAnsi="Times New Roman" w:cs="Times New Roman" w:eastAsia="Times New Roman"/>
          <w:b/>
          <w:sz w:val="40"/>
        </w:rPr>
        <w:t>GharSetu — A Localized PG and Room Rental Platform for University Students, with ONDC Connectivity</w:t>
      </w:r>
    </w:p>
    <w:p>
      <w:pPr>
        <w:spacing w:line="360" w:lineRule="auto" w:before="0" w:after="480"/>
        <w:jc w:val="center"/>
      </w:pPr>
      <w:r>
        <w:rPr>
          <w:rFonts w:ascii="Times New Roman" w:hAnsi="Times New Roman" w:cs="Times New Roman" w:eastAsia="Times New Roman"/>
          <w:b w:val="0"/>
          <w:i/>
          <w:sz w:val="26"/>
        </w:rPr>
        <w:t>Apna kamra, apne sheher mein.</w:t>
      </w:r>
    </w:p>
    <w:p>
      <w:pPr>
        <w:spacing w:line="360" w:lineRule="auto" w:before="0" w:after="80"/>
        <w:jc w:val="center"/>
      </w:pPr>
      <w:r>
        <w:rPr>
          <w:rFonts w:ascii="Times New Roman" w:hAnsi="Times New Roman" w:cs="Times New Roman" w:eastAsia="Times New Roman"/>
          <w:b w:val="0"/>
          <w:i w:val="0"/>
          <w:sz w:val="24"/>
        </w:rPr>
        <w:t>Submitted in partial fulfilment of the requirements for the degree of</w:t>
      </w:r>
    </w:p>
    <w:p>
      <w:pPr>
        <w:spacing w:line="360" w:lineRule="auto" w:before="0" w:after="480"/>
        <w:jc w:val="center"/>
      </w:pPr>
      <w:r>
        <w:rPr>
          <w:rFonts w:ascii="Times New Roman" w:hAnsi="Times New Roman" w:cs="Times New Roman" w:eastAsia="Times New Roman"/>
          <w:b/>
          <w:i w:val="0"/>
          <w:sz w:val="26"/>
        </w:rPr>
        <w:t>Bachelor of Technology in Computer Science and Engineering (Cybersecurity)</w:t>
      </w:r>
    </w:p>
    <w:tbl>
      <w:tblPr>
        <w:tblW w:type="auto" w:w="0"/>
        <w:jc w:val="center"/>
        <w:tblLayout w:type="autofit"/>
        <w:tblLook w:firstColumn="1" w:firstRow="1" w:lastColumn="0" w:lastRow="0" w:noHBand="0" w:noVBand="1" w:val="04A0"/>
      </w:tblPr>
      <w:tblGrid>
        <w:gridCol w:w="4844"/>
        <w:gridCol w:w="4844"/>
      </w:tblGrid>
      <w:tr>
        <w:tc>
          <w:tcPr>
            <w:tcW w:type="dxa" w:w="4844"/>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Submitted by:</w:t>
            </w:r>
          </w:p>
        </w:tc>
        <w:tc>
          <w:tcPr>
            <w:tcW w:type="dxa" w:w="4844"/>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Submitted to:</w:t>
            </w:r>
          </w:p>
        </w:tc>
      </w:tr>
      <w:tr>
        <w:tc>
          <w:tcPr>
            <w:tcW w:type="dxa" w:w="4844"/>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Akshit Thakur</w:t>
              <w:br/>
              <w:t>B.Tech CSE (Cybersecurity)</w:t>
              <w:br/>
              <w:t>Roll No.: ____________</w:t>
              <w:br/>
              <w:t>Shoolini University</w:t>
            </w:r>
          </w:p>
        </w:tc>
        <w:tc>
          <w:tcPr>
            <w:tcW w:type="dxa" w:w="4844"/>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Prof. ____________</w:t>
              <w:br/>
              <w:t>Designation, Department of CSE</w:t>
              <w:br/>
              <w:t>Shoolini University</w:t>
            </w:r>
          </w:p>
        </w:tc>
      </w:tr>
    </w:tbl>
    <w:p>
      <w:pPr>
        <w:spacing w:line="360" w:lineRule="auto" w:before="0" w:after="120"/>
        <w:jc w:val="center"/>
      </w:pPr>
    </w:p>
    <w:p>
      <w:pPr>
        <w:spacing w:line="360" w:lineRule="auto" w:before="0" w:after="120"/>
        <w:jc w:val="center"/>
      </w:pPr>
    </w:p>
    <w:p>
      <w:pPr>
        <w:spacing w:line="360" w:lineRule="auto" w:before="0" w:after="120"/>
        <w:jc w:val="center"/>
      </w:pPr>
    </w:p>
    <w:p>
      <w:pPr>
        <w:spacing w:line="360" w:lineRule="auto" w:before="0" w:after="40"/>
        <w:jc w:val="center"/>
      </w:pPr>
      <w:r>
        <w:rPr>
          <w:rFonts w:ascii="Times New Roman" w:hAnsi="Times New Roman" w:cs="Times New Roman" w:eastAsia="Times New Roman"/>
          <w:b/>
          <w:i w:val="0"/>
          <w:sz w:val="26"/>
        </w:rPr>
        <w:t>YOGANANDA SCHOOL OF AI, COMPUTERS AND DATA SCIENCES</w:t>
      </w:r>
    </w:p>
    <w:p>
      <w:pPr>
        <w:spacing w:line="360" w:lineRule="auto" w:before="0" w:after="40"/>
        <w:jc w:val="center"/>
      </w:pPr>
      <w:r>
        <w:rPr>
          <w:rFonts w:ascii="Times New Roman" w:hAnsi="Times New Roman" w:cs="Times New Roman" w:eastAsia="Times New Roman"/>
          <w:b/>
          <w:i w:val="0"/>
          <w:sz w:val="26"/>
        </w:rPr>
        <w:t>SHOOLINI UNIVERSITY</w:t>
      </w:r>
    </w:p>
    <w:p>
      <w:pPr>
        <w:spacing w:line="360" w:lineRule="auto" w:before="0" w:after="40"/>
        <w:jc w:val="center"/>
      </w:pPr>
      <w:r>
        <w:rPr>
          <w:rFonts w:ascii="Times New Roman" w:hAnsi="Times New Roman" w:cs="Times New Roman" w:eastAsia="Times New Roman"/>
          <w:b/>
          <w:i w:val="0"/>
          <w:sz w:val="26"/>
        </w:rPr>
        <w:t>SOLAN, HIMACHAL PRADESH, INDIA</w:t>
      </w:r>
    </w:p>
    <w:p>
      <w:pPr>
        <w:spacing w:line="360" w:lineRule="auto" w:before="0" w:after="0"/>
        <w:jc w:val="center"/>
      </w:pPr>
      <w:r>
        <w:rPr>
          <w:rFonts w:ascii="Times New Roman" w:hAnsi="Times New Roman" w:cs="Times New Roman" w:eastAsia="Times New Roman"/>
          <w:b/>
          <w:i w:val="0"/>
          <w:sz w:val="26"/>
        </w:rPr>
        <w:t>MAY 2026</w:t>
      </w:r>
    </w:p>
    <w:p>
      <w:pPr>
        <w:sectPr>
          <w:footerReference w:type="default" r:id="rId9"/>
          <w:pgSz w:w="12240" w:h="15840"/>
          <w:pgMar w:top="1247" w:right="1134" w:bottom="1247" w:left="1417" w:header="720" w:footer="720" w:gutter="0"/>
          <w:cols w:space="720"/>
          <w:docGrid w:linePitch="360"/>
        </w:sectPr>
      </w:pPr>
    </w:p>
    <w:p>
      <w:pPr>
        <w:pStyle w:val="Heading1"/>
        <w:spacing w:line="360" w:lineRule="auto" w:before="0" w:after="240"/>
        <w:jc w:val="center"/>
      </w:pPr>
      <w:r>
        <w:rPr>
          <w:rFonts w:ascii="Times New Roman" w:hAnsi="Times New Roman" w:cs="Times New Roman" w:eastAsia="Times New Roman"/>
          <w:b/>
          <w:color w:val="000000"/>
          <w:sz w:val="28"/>
        </w:rPr>
        <w:t>DECLARATION BY THE CANDIDATE</w:t>
      </w:r>
    </w:p>
    <w:p>
      <w:pPr>
        <w:spacing w:line="360" w:lineRule="auto" w:before="0" w:after="120"/>
        <w:jc w:val="both"/>
      </w:pPr>
      <w:r>
        <w:rPr>
          <w:rFonts w:ascii="Times New Roman" w:hAnsi="Times New Roman" w:cs="Times New Roman" w:eastAsia="Times New Roman"/>
          <w:b w:val="0"/>
          <w:i w:val="0"/>
          <w:sz w:val="24"/>
        </w:rPr>
        <w:t>I hereby declare that the project titled “GharSetu — A Localized PG and Room Rental Platform for University Students, with ONDC Connectivity” has been carried out by me as part of the requirements for the award of the degree of Bachelor of Technology in Computer Science and Engineering (Cybersecurity) at Shoolini University of Biotechnology and Management Sciences, Solan, Himachal Pradesh, India, under the academic supervision of Prof. ____________.</w:t>
      </w:r>
    </w:p>
    <w:p>
      <w:pPr>
        <w:spacing w:line="360" w:lineRule="auto" w:before="0" w:after="120"/>
        <w:jc w:val="both"/>
      </w:pPr>
      <w:r>
        <w:rPr>
          <w:rFonts w:ascii="Times New Roman" w:hAnsi="Times New Roman" w:cs="Times New Roman" w:eastAsia="Times New Roman"/>
          <w:b w:val="0"/>
          <w:i w:val="0"/>
          <w:sz w:val="24"/>
        </w:rPr>
        <w:t>I further declare that this report is a result of my own work and that due credit has been given to all sources used. The work submitted in this report has not been submitted earlier, in part or in full, for the award of any other degree, diploma, fellowship, or similar title at this or any other university or institution.</w:t>
      </w:r>
    </w:p>
    <w:p>
      <w:pPr>
        <w:spacing w:line="360" w:lineRule="auto" w:before="0" w:after="120"/>
        <w:jc w:val="both"/>
      </w:pPr>
      <w:r>
        <w:rPr>
          <w:rFonts w:ascii="Times New Roman" w:hAnsi="Times New Roman" w:cs="Times New Roman" w:eastAsia="Times New Roman"/>
          <w:b w:val="0"/>
          <w:i w:val="0"/>
          <w:sz w:val="24"/>
        </w:rPr>
        <w:t>All simulations of external systems (DigiLocker, Razorpay, and the Open Network for Digital Commerce) have been built solely for academic demonstration. No live partner credentials, real customer data, or production keys have been used at any stage.</w:t>
      </w:r>
    </w:p>
    <w:p>
      <w:pPr>
        <w:spacing w:line="360" w:lineRule="auto" w:before="0" w:after="360"/>
        <w:jc w:val="both"/>
      </w:pPr>
    </w:p>
    <w:tbl>
      <w:tblPr>
        <w:tblW w:type="auto" w:w="0"/>
        <w:jc w:val="center"/>
        <w:tblLook w:firstColumn="1" w:firstRow="1" w:lastColumn="0" w:lastRow="0" w:noHBand="0" w:noVBand="1" w:val="04A0"/>
      </w:tblPr>
      <w:tblGrid>
        <w:gridCol w:w="4844"/>
        <w:gridCol w:w="4844"/>
      </w:tblGrid>
      <w:tr>
        <w:tc>
          <w:tcPr>
            <w:tcW w:type="dxa" w:w="4844"/>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Place: Solan, H.P.</w:t>
            </w:r>
          </w:p>
        </w:tc>
        <w:tc>
          <w:tcPr>
            <w:tcW w:type="dxa" w:w="4844"/>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(sign above name after printing)</w:t>
            </w:r>
          </w:p>
        </w:tc>
      </w:tr>
      <w:tr>
        <w:tc>
          <w:tcPr>
            <w:tcW w:type="dxa" w:w="4844"/>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Date: May 2026</w:t>
            </w:r>
          </w:p>
        </w:tc>
        <w:tc>
          <w:tcPr>
            <w:tcW w:type="dxa" w:w="4844"/>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Akshit Thakur</w:t>
            </w:r>
          </w:p>
        </w:tc>
      </w:tr>
    </w:tbl>
    <w:p>
      <w:r>
        <w:br w:type="page"/>
      </w:r>
    </w:p>
    <w:p>
      <w:pPr>
        <w:pStyle w:val="Heading1"/>
        <w:spacing w:line="360" w:lineRule="auto" w:before="0" w:after="240"/>
        <w:jc w:val="center"/>
      </w:pPr>
      <w:r>
        <w:rPr>
          <w:rFonts w:ascii="Times New Roman" w:hAnsi="Times New Roman" w:cs="Times New Roman" w:eastAsia="Times New Roman"/>
          <w:b/>
          <w:color w:val="000000"/>
          <w:sz w:val="28"/>
        </w:rPr>
        <w:t>CERTIFICATE</w:t>
      </w:r>
    </w:p>
    <w:p>
      <w:pPr>
        <w:spacing w:line="360" w:lineRule="auto" w:before="0" w:after="120"/>
        <w:jc w:val="both"/>
      </w:pPr>
      <w:r>
        <w:rPr>
          <w:rFonts w:ascii="Times New Roman" w:hAnsi="Times New Roman" w:cs="Times New Roman" w:eastAsia="Times New Roman"/>
          <w:b w:val="0"/>
          <w:i w:val="0"/>
          <w:sz w:val="24"/>
        </w:rPr>
        <w:t>This is to certify that Mr. Akshit Thakur (Roll No. ____________), a student of Bachelor of Technology in Computer Science and Engineering (Cybersecurity) at Shoolini University, has successfully carried out his capstone project work during the academic session 2025–2026.</w:t>
      </w:r>
    </w:p>
    <w:p>
      <w:pPr>
        <w:spacing w:line="360" w:lineRule="auto" w:before="0" w:after="120"/>
        <w:jc w:val="both"/>
      </w:pPr>
      <w:r>
        <w:rPr>
          <w:rFonts w:ascii="Times New Roman" w:hAnsi="Times New Roman" w:cs="Times New Roman" w:eastAsia="Times New Roman"/>
          <w:b w:val="0"/>
          <w:i w:val="0"/>
          <w:sz w:val="24"/>
        </w:rPr>
        <w:t>As part of his capstone, he worked on the project titled “GharSetu — A Localized PG and Room Rental Platform for University Students, with ONDC Connectivity.” The work involved the design and end-to-end implementation of a server-rendered web application built on Node.js, Fastify, and SQLite, with simulated integrations for DigiLocker (KYC), Razorpay (rent payments), and the ONDC / Beckn protocol (federated discovery). The application has been containerised with a multi-stage Dockerfile and deployed on Google Cloud Run with Secret Manager wiring for sensitive values.</w:t>
      </w:r>
    </w:p>
    <w:p>
      <w:pPr>
        <w:spacing w:line="360" w:lineRule="auto" w:before="0" w:after="120"/>
        <w:jc w:val="both"/>
      </w:pPr>
      <w:r>
        <w:rPr>
          <w:rFonts w:ascii="Times New Roman" w:hAnsi="Times New Roman" w:cs="Times New Roman" w:eastAsia="Times New Roman"/>
          <w:b w:val="0"/>
          <w:i w:val="0"/>
          <w:sz w:val="24"/>
        </w:rPr>
        <w:t>The project demonstrates an applied understanding of full-stack engineering, cloud-native deployment, accessibility (WCAG 2.2 AAA), open-protocol federation, and secure-by-default web design. The work has been carried out under my supervision and to my satisfaction.</w:t>
      </w:r>
    </w:p>
    <w:p>
      <w:pPr>
        <w:spacing w:line="360" w:lineRule="auto" w:before="0" w:after="120"/>
        <w:jc w:val="both"/>
      </w:pPr>
      <w:r>
        <w:rPr>
          <w:rFonts w:ascii="Times New Roman" w:hAnsi="Times New Roman" w:cs="Times New Roman" w:eastAsia="Times New Roman"/>
          <w:b w:val="0"/>
          <w:i w:val="0"/>
          <w:sz w:val="24"/>
        </w:rPr>
        <w:t>I wish him continued success in all his future endeavours.</w:t>
      </w:r>
    </w:p>
    <w:p>
      <w:pPr>
        <w:spacing w:line="360" w:lineRule="auto" w:before="0" w:after="360"/>
        <w:jc w:val="both"/>
      </w:pPr>
    </w:p>
    <w:tbl>
      <w:tblPr>
        <w:tblW w:type="auto" w:w="0"/>
        <w:jc w:val="center"/>
        <w:tblLook w:firstColumn="1" w:firstRow="1" w:lastColumn="0" w:lastRow="0" w:noHBand="0" w:noVBand="1" w:val="04A0"/>
      </w:tblPr>
      <w:tblGrid>
        <w:gridCol w:w="4844"/>
        <w:gridCol w:w="4844"/>
      </w:tblGrid>
      <w:tr>
        <w:tc>
          <w:tcPr>
            <w:tcW w:type="dxa" w:w="4844"/>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Place: Solan, H.P.</w:t>
            </w:r>
          </w:p>
        </w:tc>
        <w:tc>
          <w:tcPr>
            <w:tcW w:type="dxa" w:w="4844"/>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Date: May 2026</w:t>
            </w:r>
          </w:p>
        </w:tc>
      </w:tr>
      <w:tr>
        <w:tc>
          <w:tcPr>
            <w:tcW w:type="dxa" w:w="4844"/>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r>
          </w:p>
        </w:tc>
        <w:tc>
          <w:tcPr>
            <w:tcW w:type="dxa" w:w="4844"/>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University Supervisor</w:t>
            </w:r>
          </w:p>
        </w:tc>
      </w:tr>
      <w:tr>
        <w:tc>
          <w:tcPr>
            <w:tcW w:type="dxa" w:w="4844"/>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r>
          </w:p>
        </w:tc>
        <w:tc>
          <w:tcPr>
            <w:tcW w:type="dxa" w:w="4844"/>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Prof. ____________</w:t>
              <w:br/>
              <w:t>Designation, Department of CSE</w:t>
              <w:br/>
              <w:t>Shoolini University</w:t>
            </w:r>
          </w:p>
        </w:tc>
      </w:tr>
    </w:tbl>
    <w:p>
      <w:r>
        <w:br w:type="page"/>
      </w:r>
    </w:p>
    <w:p>
      <w:pPr>
        <w:pStyle w:val="Heading1"/>
        <w:spacing w:line="360" w:lineRule="auto" w:before="0" w:after="240"/>
        <w:jc w:val="center"/>
      </w:pPr>
      <w:r>
        <w:rPr>
          <w:rFonts w:ascii="Times New Roman" w:hAnsi="Times New Roman" w:cs="Times New Roman" w:eastAsia="Times New Roman"/>
          <w:b/>
          <w:color w:val="000000"/>
          <w:sz w:val="28"/>
        </w:rPr>
        <w:t>ANNEXURE I — PROJECT DIARY</w:t>
      </w:r>
    </w:p>
    <w:p>
      <w:pPr>
        <w:spacing w:line="360" w:lineRule="auto" w:before="0" w:after="120"/>
        <w:jc w:val="both"/>
      </w:pPr>
      <w:r>
        <w:rPr>
          <w:rFonts w:ascii="Times New Roman" w:hAnsi="Times New Roman" w:cs="Times New Roman" w:eastAsia="Times New Roman"/>
          <w:b w:val="0"/>
          <w:i w:val="0"/>
          <w:sz w:val="24"/>
        </w:rPr>
        <w:t>The capstone work was scheduled across twelve weeks from 02 February 2026 to 26 April 2026. Each row below records the tasks undertaken, the tools and technologies engaged, and the concrete outcomes or learnings.</w:t>
      </w:r>
    </w:p>
    <w:tbl>
      <w:tblPr>
        <w:tblStyle w:val="LightGrid-Accent1"/>
        <w:tblW w:type="auto" w:w="0"/>
        <w:jc w:val="center"/>
        <w:tblLook w:firstColumn="1" w:firstRow="1" w:lastColumn="0" w:lastRow="0" w:noHBand="0" w:noVBand="1" w:val="04A0"/>
      </w:tblPr>
      <w:tblGrid>
        <w:gridCol w:w="2422"/>
        <w:gridCol w:w="2422"/>
        <w:gridCol w:w="2422"/>
        <w:gridCol w:w="2422"/>
      </w:tblGrid>
      <w:tr>
        <w:tc>
          <w:tcPr>
            <w:tcW w:type="dxa" w:w="1928"/>
            <w:vAlign w:val="top"/>
            <w:shd w:val="clear" w:color="auto" w:fill="D9E1F2"/>
          </w:tcPr>
          <w:p>
            <w:pPr>
              <w:spacing w:line="276" w:lineRule="auto" w:before="40" w:after="40"/>
              <w:jc w:val="left"/>
            </w:pPr>
            <w:r/>
            <w:r>
              <w:rPr>
                <w:rFonts w:ascii="Times New Roman" w:hAnsi="Times New Roman" w:cs="Times New Roman" w:eastAsia="Times New Roman"/>
                <w:b/>
                <w:color w:val="000000"/>
                <w:sz w:val="24"/>
              </w:rPr>
              <w:t>Week (Dates)</w:t>
            </w:r>
          </w:p>
        </w:tc>
        <w:tc>
          <w:tcPr>
            <w:tcW w:type="dxa" w:w="2948"/>
            <w:vAlign w:val="top"/>
            <w:shd w:val="clear" w:color="auto" w:fill="D9E1F2"/>
          </w:tcPr>
          <w:p>
            <w:pPr>
              <w:spacing w:line="276" w:lineRule="auto" w:before="40" w:after="40"/>
              <w:jc w:val="left"/>
            </w:pPr>
            <w:r/>
            <w:r>
              <w:rPr>
                <w:rFonts w:ascii="Times New Roman" w:hAnsi="Times New Roman" w:cs="Times New Roman" w:eastAsia="Times New Roman"/>
                <w:b/>
                <w:color w:val="000000"/>
                <w:sz w:val="24"/>
              </w:rPr>
              <w:t>Tasks Undertaken</w:t>
            </w:r>
          </w:p>
        </w:tc>
        <w:tc>
          <w:tcPr>
            <w:tcW w:type="dxa" w:w="2041"/>
            <w:vAlign w:val="top"/>
            <w:shd w:val="clear" w:color="auto" w:fill="D9E1F2"/>
          </w:tcPr>
          <w:p>
            <w:pPr>
              <w:spacing w:line="276" w:lineRule="auto" w:before="40" w:after="40"/>
              <w:jc w:val="left"/>
            </w:pPr>
            <w:r/>
            <w:r>
              <w:rPr>
                <w:rFonts w:ascii="Times New Roman" w:hAnsi="Times New Roman" w:cs="Times New Roman" w:eastAsia="Times New Roman"/>
                <w:b/>
                <w:color w:val="000000"/>
                <w:sz w:val="24"/>
              </w:rPr>
              <w:t>Tools / Technologies</w:t>
            </w:r>
          </w:p>
        </w:tc>
        <w:tc>
          <w:tcPr>
            <w:tcW w:type="dxa" w:w="2608"/>
            <w:vAlign w:val="top"/>
            <w:shd w:val="clear" w:color="auto" w:fill="D9E1F2"/>
          </w:tcPr>
          <w:p>
            <w:pPr>
              <w:spacing w:line="276" w:lineRule="auto" w:before="40" w:after="40"/>
              <w:jc w:val="left"/>
            </w:pPr>
            <w:r/>
            <w:r>
              <w:rPr>
                <w:rFonts w:ascii="Times New Roman" w:hAnsi="Times New Roman" w:cs="Times New Roman" w:eastAsia="Times New Roman"/>
                <w:b/>
                <w:color w:val="000000"/>
                <w:sz w:val="24"/>
              </w:rPr>
              <w:t>Outcomes / Learning</w:t>
            </w:r>
          </w:p>
        </w:tc>
      </w:tr>
      <w:tr>
        <w:tc>
          <w:tcPr>
            <w:tcW w:type="dxa" w:w="1928"/>
            <w:vAlign w:val="top"/>
          </w:tcPr>
          <w:p>
            <w:pPr>
              <w:spacing w:line="276" w:lineRule="auto" w:before="40" w:after="40"/>
              <w:jc w:val="left"/>
            </w:pPr>
            <w:r/>
            <w:r>
              <w:rPr>
                <w:rFonts w:ascii="Times New Roman" w:hAnsi="Times New Roman" w:cs="Times New Roman" w:eastAsia="Times New Roman"/>
                <w:b w:val="0"/>
                <w:color w:val="000000"/>
                <w:sz w:val="24"/>
              </w:rPr>
              <w:t>Week 1 (02 Feb – 08 Feb 2026)</w:t>
            </w:r>
          </w:p>
        </w:tc>
        <w:tc>
          <w:tcPr>
            <w:tcW w:type="dxa" w:w="2948"/>
            <w:vAlign w:val="top"/>
          </w:tcPr>
          <w:p>
            <w:pPr>
              <w:spacing w:line="276" w:lineRule="auto" w:before="40" w:after="40"/>
              <w:jc w:val="left"/>
            </w:pPr>
            <w:r/>
            <w:r>
              <w:rPr>
                <w:rFonts w:ascii="Times New Roman" w:hAnsi="Times New Roman" w:cs="Times New Roman" w:eastAsia="Times New Roman"/>
                <w:b w:val="0"/>
                <w:color w:val="000000"/>
                <w:sz w:val="24"/>
              </w:rPr>
              <w:t>Problem framing, persona modelling for student / owner / admin, informal survey of room-search pain points among campus peers, competitor scan of national portals.</w:t>
            </w:r>
          </w:p>
        </w:tc>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Pen-and-paper journey maps, Google Forms, Markdown.</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Wrote idea.md and a one-page problem statement; concluded that tier-2 / tier-3 student housing is genuinely underserved.</w:t>
            </w:r>
          </w:p>
        </w:tc>
      </w:tr>
      <w:tr>
        <w:tc>
          <w:tcPr>
            <w:tcW w:type="dxa" w:w="1928"/>
            <w:vAlign w:val="top"/>
          </w:tcPr>
          <w:p>
            <w:pPr>
              <w:spacing w:line="276" w:lineRule="auto" w:before="40" w:after="40"/>
              <w:jc w:val="left"/>
            </w:pPr>
            <w:r/>
            <w:r>
              <w:rPr>
                <w:rFonts w:ascii="Times New Roman" w:hAnsi="Times New Roman" w:cs="Times New Roman" w:eastAsia="Times New Roman"/>
                <w:b w:val="0"/>
                <w:color w:val="000000"/>
                <w:sz w:val="24"/>
              </w:rPr>
              <w:t>Week 2 (09 Feb – 15 Feb 2026)</w:t>
            </w:r>
          </w:p>
        </w:tc>
        <w:tc>
          <w:tcPr>
            <w:tcW w:type="dxa" w:w="2948"/>
            <w:vAlign w:val="top"/>
          </w:tcPr>
          <w:p>
            <w:pPr>
              <w:spacing w:line="276" w:lineRule="auto" w:before="40" w:after="40"/>
              <w:jc w:val="left"/>
            </w:pPr>
            <w:r/>
            <w:r>
              <w:rPr>
                <w:rFonts w:ascii="Times New Roman" w:hAnsi="Times New Roman" w:cs="Times New Roman" w:eastAsia="Times New Roman"/>
                <w:b w:val="0"/>
                <w:color w:val="000000"/>
                <w:sz w:val="24"/>
              </w:rPr>
              <w:t>Stack selection: server-rendered EJS over SPA for low-end phones; Fastify over Express for performance; SQLite for zero-ops MLP.</w:t>
            </w:r>
          </w:p>
        </w:tc>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Node.js 22 LTS, TypeScript 5.7, Fastify 5, EJS 3, better-sqlite3.</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Wrote SPEC.md committing to the chosen stack with explicit production-swap notes.</w:t>
            </w:r>
          </w:p>
        </w:tc>
      </w:tr>
      <w:tr>
        <w:tc>
          <w:tcPr>
            <w:tcW w:type="dxa" w:w="1928"/>
            <w:vAlign w:val="top"/>
          </w:tcPr>
          <w:p>
            <w:pPr>
              <w:spacing w:line="276" w:lineRule="auto" w:before="40" w:after="40"/>
              <w:jc w:val="left"/>
            </w:pPr>
            <w:r/>
            <w:r>
              <w:rPr>
                <w:rFonts w:ascii="Times New Roman" w:hAnsi="Times New Roman" w:cs="Times New Roman" w:eastAsia="Times New Roman"/>
                <w:b w:val="0"/>
                <w:color w:val="000000"/>
                <w:sz w:val="24"/>
              </w:rPr>
              <w:t>Week 3 (16 Feb – 22 Feb 2026)</w:t>
            </w:r>
          </w:p>
        </w:tc>
        <w:tc>
          <w:tcPr>
            <w:tcW w:type="dxa" w:w="2948"/>
            <w:vAlign w:val="top"/>
          </w:tcPr>
          <w:p>
            <w:pPr>
              <w:spacing w:line="276" w:lineRule="auto" w:before="40" w:after="40"/>
              <w:jc w:val="left"/>
            </w:pPr>
            <w:r/>
            <w:r>
              <w:rPr>
                <w:rFonts w:ascii="Times New Roman" w:hAnsi="Times New Roman" w:cs="Times New Roman" w:eastAsia="Times New Roman"/>
                <w:b w:val="0"/>
                <w:color w:val="000000"/>
                <w:sz w:val="24"/>
              </w:rPr>
              <w:t>Designed the data model (users, listings, bookings, payments, renter_records, feedback, audit_log, ondc_messages, sessions). Implemented JWT-in-cookie auth with bcrypt and a sessions table for revocation.</w:t>
            </w:r>
          </w:p>
        </w:tc>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SQLite, bcrypt (cost 12), JSON Web Tokens (HS256), zod.</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Working signup, login, logout, and a reusable preHandler that decorates req.user.</w:t>
            </w:r>
          </w:p>
        </w:tc>
      </w:tr>
      <w:tr>
        <w:tc>
          <w:tcPr>
            <w:tcW w:type="dxa" w:w="1928"/>
            <w:vAlign w:val="top"/>
          </w:tcPr>
          <w:p>
            <w:pPr>
              <w:spacing w:line="276" w:lineRule="auto" w:before="40" w:after="40"/>
              <w:jc w:val="left"/>
            </w:pPr>
            <w:r/>
            <w:r>
              <w:rPr>
                <w:rFonts w:ascii="Times New Roman" w:hAnsi="Times New Roman" w:cs="Times New Roman" w:eastAsia="Times New Roman"/>
                <w:b w:val="0"/>
                <w:color w:val="000000"/>
                <w:sz w:val="24"/>
              </w:rPr>
              <w:t>Week 4 (23 Feb – 01 Mar 2026)</w:t>
            </w:r>
          </w:p>
        </w:tc>
        <w:tc>
          <w:tcPr>
            <w:tcW w:type="dxa" w:w="2948"/>
            <w:vAlign w:val="top"/>
          </w:tcPr>
          <w:p>
            <w:pPr>
              <w:spacing w:line="276" w:lineRule="auto" w:before="40" w:after="40"/>
              <w:jc w:val="left"/>
            </w:pPr>
            <w:r/>
            <w:r>
              <w:rPr>
                <w:rFonts w:ascii="Times New Roman" w:hAnsi="Times New Roman" w:cs="Times New Roman" w:eastAsia="Times New Roman"/>
                <w:b w:val="0"/>
                <w:color w:val="000000"/>
                <w:sz w:val="24"/>
              </w:rPr>
              <w:t>Built listing CRUD, multipart image upload via @fastify/multipart, Sharp resize to WebP, listing-detail and listing-form views.</w:t>
            </w:r>
          </w:p>
        </w:tc>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Sharp, @fastify/multipart, EJS partials, Leaflet.</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Owners can publish a complete listing, including six images, in under sixty seconds on a slow connection.</w:t>
            </w:r>
          </w:p>
        </w:tc>
      </w:tr>
      <w:tr>
        <w:tc>
          <w:tcPr>
            <w:tcW w:type="dxa" w:w="1928"/>
            <w:vAlign w:val="top"/>
          </w:tcPr>
          <w:p>
            <w:pPr>
              <w:spacing w:line="276" w:lineRule="auto" w:before="40" w:after="40"/>
              <w:jc w:val="left"/>
            </w:pPr>
            <w:r/>
            <w:r>
              <w:rPr>
                <w:rFonts w:ascii="Times New Roman" w:hAnsi="Times New Roman" w:cs="Times New Roman" w:eastAsia="Times New Roman"/>
                <w:b w:val="0"/>
                <w:color w:val="000000"/>
                <w:sz w:val="24"/>
              </w:rPr>
              <w:t>Week 5 (02 Mar – 08 Mar 2026)</w:t>
            </w:r>
          </w:p>
        </w:tc>
        <w:tc>
          <w:tcPr>
            <w:tcW w:type="dxa" w:w="2948"/>
            <w:vAlign w:val="top"/>
          </w:tcPr>
          <w:p>
            <w:pPr>
              <w:spacing w:line="276" w:lineRule="auto" w:before="40" w:after="40"/>
              <w:jc w:val="left"/>
            </w:pPr>
            <w:r/>
            <w:r>
              <w:rPr>
                <w:rFonts w:ascii="Times New Roman" w:hAnsi="Times New Roman" w:cs="Times New Roman" w:eastAsia="Times New Roman"/>
                <w:b w:val="0"/>
                <w:color w:val="000000"/>
                <w:sz w:val="24"/>
              </w:rPr>
              <w:t>Search and discovery: text query, city filter, rent range, property type, gender preference, amenities, sort orders. Geographic distance via the Haversine formula.</w:t>
            </w:r>
          </w:p>
        </w:tc>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Prepared statements in better-sqlite3, Leaflet + OSM tiles.</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Sub-100 ms search response on a seeded dataset of 50 listings.</w:t>
            </w:r>
          </w:p>
        </w:tc>
      </w:tr>
      <w:tr>
        <w:tc>
          <w:tcPr>
            <w:tcW w:type="dxa" w:w="1928"/>
            <w:vAlign w:val="top"/>
          </w:tcPr>
          <w:p>
            <w:pPr>
              <w:spacing w:line="276" w:lineRule="auto" w:before="40" w:after="40"/>
              <w:jc w:val="left"/>
            </w:pPr>
            <w:r/>
            <w:r>
              <w:rPr>
                <w:rFonts w:ascii="Times New Roman" w:hAnsi="Times New Roman" w:cs="Times New Roman" w:eastAsia="Times New Roman"/>
                <w:b w:val="0"/>
                <w:color w:val="000000"/>
                <w:sz w:val="24"/>
              </w:rPr>
              <w:t>Week 6 (09 Mar – 15 Mar 2026)</w:t>
            </w:r>
          </w:p>
        </w:tc>
        <w:tc>
          <w:tcPr>
            <w:tcW w:type="dxa" w:w="2948"/>
            <w:vAlign w:val="top"/>
          </w:tcPr>
          <w:p>
            <w:pPr>
              <w:spacing w:line="276" w:lineRule="auto" w:before="40" w:after="40"/>
              <w:jc w:val="left"/>
            </w:pPr>
            <w:r/>
            <w:r>
              <w:rPr>
                <w:rFonts w:ascii="Times New Roman" w:hAnsi="Times New Roman" w:cs="Times New Roman" w:eastAsia="Times New Roman"/>
                <w:b w:val="0"/>
                <w:color w:val="000000"/>
                <w:sz w:val="24"/>
              </w:rPr>
              <w:t>Bookings (visit / reserve), owner accept and decline, feedback model with the verified-renter flag computed server-side.</w:t>
            </w:r>
          </w:p>
        </w:tc>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Fastify route handlers, zod validation, EJS forms.</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End-to-end visit-request flow visible from both the student dashboard and the owner inbox.</w:t>
            </w:r>
          </w:p>
        </w:tc>
      </w:tr>
      <w:tr>
        <w:tc>
          <w:tcPr>
            <w:tcW w:type="dxa" w:w="1928"/>
            <w:vAlign w:val="top"/>
          </w:tcPr>
          <w:p>
            <w:pPr>
              <w:spacing w:line="276" w:lineRule="auto" w:before="40" w:after="40"/>
              <w:jc w:val="left"/>
            </w:pPr>
            <w:r/>
            <w:r>
              <w:rPr>
                <w:rFonts w:ascii="Times New Roman" w:hAnsi="Times New Roman" w:cs="Times New Roman" w:eastAsia="Times New Roman"/>
                <w:b w:val="0"/>
                <w:color w:val="000000"/>
                <w:sz w:val="24"/>
              </w:rPr>
              <w:t>Week 7 (16 Mar – 22 Mar 2026)</w:t>
            </w:r>
          </w:p>
        </w:tc>
        <w:tc>
          <w:tcPr>
            <w:tcW w:type="dxa" w:w="2948"/>
            <w:vAlign w:val="top"/>
          </w:tcPr>
          <w:p>
            <w:pPr>
              <w:spacing w:line="276" w:lineRule="auto" w:before="40" w:after="40"/>
              <w:jc w:val="left"/>
            </w:pPr>
            <w:r/>
            <w:r>
              <w:rPr>
                <w:rFonts w:ascii="Times New Roman" w:hAnsi="Times New Roman" w:cs="Times New Roman" w:eastAsia="Times New Roman"/>
                <w:b w:val="0"/>
                <w:color w:val="000000"/>
                <w:sz w:val="24"/>
              </w:rPr>
              <w:t>ONDC and Beckn protocol study; built the in-process simulator for nine actions with synchronous ACK and asynchronous on_* callbacks logged to ondc_messages.</w:t>
            </w:r>
          </w:p>
        </w:tc>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Beckn protocol v1.1 specification, retail / services profile.</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Working /ondc/v1/* endpoints; understanding of subscriber registration and request signing.</w:t>
            </w:r>
          </w:p>
        </w:tc>
      </w:tr>
      <w:tr>
        <w:tc>
          <w:tcPr>
            <w:tcW w:type="dxa" w:w="1928"/>
            <w:vAlign w:val="top"/>
          </w:tcPr>
          <w:p>
            <w:pPr>
              <w:spacing w:line="276" w:lineRule="auto" w:before="40" w:after="40"/>
              <w:jc w:val="left"/>
            </w:pPr>
            <w:r/>
            <w:r>
              <w:rPr>
                <w:rFonts w:ascii="Times New Roman" w:hAnsi="Times New Roman" w:cs="Times New Roman" w:eastAsia="Times New Roman"/>
                <w:b w:val="0"/>
                <w:color w:val="000000"/>
                <w:sz w:val="24"/>
              </w:rPr>
              <w:t>Week 8 (23 Mar – 29 Mar 2026)</w:t>
            </w:r>
          </w:p>
        </w:tc>
        <w:tc>
          <w:tcPr>
            <w:tcW w:type="dxa" w:w="2948"/>
            <w:vAlign w:val="top"/>
          </w:tcPr>
          <w:p>
            <w:pPr>
              <w:spacing w:line="276" w:lineRule="auto" w:before="40" w:after="40"/>
              <w:jc w:val="left"/>
            </w:pPr>
            <w:r/>
            <w:r>
              <w:rPr>
                <w:rFonts w:ascii="Times New Roman" w:hAnsi="Times New Roman" w:cs="Times New Roman" w:eastAsia="Times New Roman"/>
                <w:b w:val="0"/>
                <w:color w:val="000000"/>
                <w:sz w:val="24"/>
              </w:rPr>
              <w:t>DigiLocker OAuth simulation with state and code exchange. Razorpay Orders API + webhook signature verification simulation; automatic renter_records insertion on payment.captured.</w:t>
            </w:r>
          </w:p>
        </w:tc>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Node crypto (HMAC-SHA-256), URL state machine, audit_log.</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Two simulated external integrations whose production swap is documented as a handful of line edits.</w:t>
            </w:r>
          </w:p>
        </w:tc>
      </w:tr>
      <w:tr>
        <w:tc>
          <w:tcPr>
            <w:tcW w:type="dxa" w:w="1928"/>
            <w:vAlign w:val="top"/>
          </w:tcPr>
          <w:p>
            <w:pPr>
              <w:spacing w:line="276" w:lineRule="auto" w:before="40" w:after="40"/>
              <w:jc w:val="left"/>
            </w:pPr>
            <w:r/>
            <w:r>
              <w:rPr>
                <w:rFonts w:ascii="Times New Roman" w:hAnsi="Times New Roman" w:cs="Times New Roman" w:eastAsia="Times New Roman"/>
                <w:b w:val="0"/>
                <w:color w:val="000000"/>
                <w:sz w:val="24"/>
              </w:rPr>
              <w:t>Week 9 (30 Mar – 05 Apr 2026)</w:t>
            </w:r>
          </w:p>
        </w:tc>
        <w:tc>
          <w:tcPr>
            <w:tcW w:type="dxa" w:w="2948"/>
            <w:vAlign w:val="top"/>
          </w:tcPr>
          <w:p>
            <w:pPr>
              <w:spacing w:line="276" w:lineRule="auto" w:before="40" w:after="40"/>
              <w:jc w:val="left"/>
            </w:pPr>
            <w:r/>
            <w:r>
              <w:rPr>
                <w:rFonts w:ascii="Times New Roman" w:hAnsi="Times New Roman" w:cs="Times New Roman" w:eastAsia="Times New Roman"/>
                <w:b w:val="0"/>
                <w:color w:val="000000"/>
                <w:sz w:val="24"/>
              </w:rPr>
              <w:t>Internationalisation: en and hi JSON dictionaries, query / cookie / Accept-Language resolution, RTL-readiness via the dir attribute. Accessibility pass against WCAG 2.2 AAA.</w:t>
            </w:r>
          </w:p>
        </w:tc>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Custom i18n helper, axe-core spot checks, NVDA, Firefox.</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All text contrast at or above 7:1; keyboard-only journey works from landing to booking.</w:t>
            </w:r>
          </w:p>
        </w:tc>
      </w:tr>
      <w:tr>
        <w:tc>
          <w:tcPr>
            <w:tcW w:type="dxa" w:w="1928"/>
            <w:vAlign w:val="top"/>
          </w:tcPr>
          <w:p>
            <w:pPr>
              <w:spacing w:line="276" w:lineRule="auto" w:before="40" w:after="40"/>
              <w:jc w:val="left"/>
            </w:pPr>
            <w:r/>
            <w:r>
              <w:rPr>
                <w:rFonts w:ascii="Times New Roman" w:hAnsi="Times New Roman" w:cs="Times New Roman" w:eastAsia="Times New Roman"/>
                <w:b w:val="0"/>
                <w:color w:val="000000"/>
                <w:sz w:val="24"/>
              </w:rPr>
              <w:t>Week 10 (06 Apr – 12 Apr 2026)</w:t>
            </w:r>
          </w:p>
        </w:tc>
        <w:tc>
          <w:tcPr>
            <w:tcW w:type="dxa" w:w="2948"/>
            <w:vAlign w:val="top"/>
          </w:tcPr>
          <w:p>
            <w:pPr>
              <w:spacing w:line="276" w:lineRule="auto" w:before="40" w:after="40"/>
              <w:jc w:val="left"/>
            </w:pPr>
            <w:r/>
            <w:r>
              <w:rPr>
                <w:rFonts w:ascii="Times New Roman" w:hAnsi="Times New Roman" w:cs="Times New Roman" w:eastAsia="Times New Roman"/>
                <w:b w:val="0"/>
                <w:color w:val="000000"/>
                <w:sz w:val="24"/>
              </w:rPr>
              <w:t>Multi-stage Dockerfile, cloudbuild.yaml, deploy.sh idempotent bootstrap, Secret Manager wiring for five secrets, Artifact Registry repo creation.</w:t>
            </w:r>
          </w:p>
        </w:tc>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Docker, Google Cloud Run, Artifact Registry, Cloud Build, Secret Manager.</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One-command deploy; cold start under five seconds; idle cost at zero rupees.</w:t>
            </w:r>
          </w:p>
        </w:tc>
      </w:tr>
      <w:tr>
        <w:tc>
          <w:tcPr>
            <w:tcW w:type="dxa" w:w="1928"/>
            <w:vAlign w:val="top"/>
          </w:tcPr>
          <w:p>
            <w:pPr>
              <w:spacing w:line="276" w:lineRule="auto" w:before="40" w:after="40"/>
              <w:jc w:val="left"/>
            </w:pPr>
            <w:r/>
            <w:r>
              <w:rPr>
                <w:rFonts w:ascii="Times New Roman" w:hAnsi="Times New Roman" w:cs="Times New Roman" w:eastAsia="Times New Roman"/>
                <w:b w:val="0"/>
                <w:color w:val="000000"/>
                <w:sz w:val="24"/>
              </w:rPr>
              <w:t>Week 11 (13 Apr – 19 Apr 2026)</w:t>
            </w:r>
          </w:p>
        </w:tc>
        <w:tc>
          <w:tcPr>
            <w:tcW w:type="dxa" w:w="2948"/>
            <w:vAlign w:val="top"/>
          </w:tcPr>
          <w:p>
            <w:pPr>
              <w:spacing w:line="276" w:lineRule="auto" w:before="40" w:after="40"/>
              <w:jc w:val="left"/>
            </w:pPr>
            <w:r/>
            <w:r>
              <w:rPr>
                <w:rFonts w:ascii="Times New Roman" w:hAnsi="Times New Roman" w:cs="Times New Roman" w:eastAsia="Times New Roman"/>
                <w:b w:val="0"/>
                <w:color w:val="000000"/>
                <w:sz w:val="24"/>
              </w:rPr>
              <w:t>Smoke-test suite covering health, home page, search, signup / login, booking, payment order, ONDC search, and admin guard. Seed data for three roles and a Solan-area listing set.</w:t>
            </w:r>
          </w:p>
        </w:tc>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node:test, native fetch, child_process spawn.</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Ten smoke tests passing on every run; deterministic seeding for demo and grading.</w:t>
            </w:r>
          </w:p>
        </w:tc>
      </w:tr>
      <w:tr>
        <w:tc>
          <w:tcPr>
            <w:tcW w:type="dxa" w:w="1928"/>
            <w:vAlign w:val="top"/>
          </w:tcPr>
          <w:p>
            <w:pPr>
              <w:spacing w:line="276" w:lineRule="auto" w:before="40" w:after="40"/>
              <w:jc w:val="left"/>
            </w:pPr>
            <w:r/>
            <w:r>
              <w:rPr>
                <w:rFonts w:ascii="Times New Roman" w:hAnsi="Times New Roman" w:cs="Times New Roman" w:eastAsia="Times New Roman"/>
                <w:b w:val="0"/>
                <w:color w:val="000000"/>
                <w:sz w:val="24"/>
              </w:rPr>
              <w:t>Week 12 (20 Apr – 26 Apr 2026)</w:t>
            </w:r>
          </w:p>
        </w:tc>
        <w:tc>
          <w:tcPr>
            <w:tcW w:type="dxa" w:w="2948"/>
            <w:vAlign w:val="top"/>
          </w:tcPr>
          <w:p>
            <w:pPr>
              <w:spacing w:line="276" w:lineRule="auto" w:before="40" w:after="40"/>
              <w:jc w:val="left"/>
            </w:pPr>
            <w:r/>
            <w:r>
              <w:rPr>
                <w:rFonts w:ascii="Times New Roman" w:hAnsi="Times New Roman" w:cs="Times New Roman" w:eastAsia="Times New Roman"/>
                <w:b w:val="0"/>
                <w:color w:val="000000"/>
                <w:sz w:val="24"/>
              </w:rPr>
              <w:t>Final report writing, supervisor feedback incorporation, presentation deck, and demo walkthrough script.</w:t>
            </w:r>
          </w:p>
        </w:tc>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Microsoft Word, python-docx, draw.io, OBS Studio.</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Capstone report, demo video, and viva-ready talking points.</w:t>
            </w:r>
          </w:p>
        </w:tc>
      </w:tr>
    </w:tbl>
    <w:p>
      <w:pPr>
        <w:spacing w:line="360" w:lineRule="auto" w:before="0" w:after="240"/>
        <w:jc w:val="both"/>
      </w:pPr>
    </w:p>
    <w:p>
      <w:pPr>
        <w:spacing w:line="360" w:lineRule="auto" w:before="0" w:after="40"/>
        <w:jc w:val="left"/>
      </w:pPr>
      <w:r>
        <w:rPr>
          <w:rFonts w:ascii="Times New Roman" w:hAnsi="Times New Roman" w:cs="Times New Roman" w:eastAsia="Times New Roman"/>
          <w:b/>
          <w:i w:val="0"/>
          <w:sz w:val="24"/>
        </w:rPr>
        <w:t>Place: Solan, H.P.</w:t>
      </w:r>
    </w:p>
    <w:p>
      <w:pPr>
        <w:spacing w:line="360" w:lineRule="auto" w:before="0" w:after="40"/>
        <w:jc w:val="left"/>
      </w:pPr>
      <w:r>
        <w:rPr>
          <w:rFonts w:ascii="Times New Roman" w:hAnsi="Times New Roman" w:cs="Times New Roman" w:eastAsia="Times New Roman"/>
          <w:b/>
          <w:i w:val="0"/>
          <w:sz w:val="24"/>
        </w:rPr>
        <w:t>Date: 26 April 2026</w:t>
      </w:r>
    </w:p>
    <w:p>
      <w:pPr>
        <w:spacing w:line="360" w:lineRule="auto" w:before="0" w:after="0"/>
        <w:jc w:val="right"/>
      </w:pPr>
      <w:r>
        <w:rPr>
          <w:rFonts w:ascii="Times New Roman" w:hAnsi="Times New Roman" w:cs="Times New Roman" w:eastAsia="Times New Roman"/>
          <w:b/>
          <w:i w:val="0"/>
          <w:sz w:val="24"/>
        </w:rPr>
        <w:t>Akshit Thakur</w:t>
      </w:r>
    </w:p>
    <w:p>
      <w:r>
        <w:br w:type="page"/>
      </w:r>
    </w:p>
    <w:p>
      <w:pPr>
        <w:pStyle w:val="Heading1"/>
        <w:spacing w:line="360" w:lineRule="auto" w:before="0" w:after="240"/>
        <w:jc w:val="center"/>
      </w:pPr>
      <w:r>
        <w:rPr>
          <w:rFonts w:ascii="Times New Roman" w:hAnsi="Times New Roman" w:cs="Times New Roman" w:eastAsia="Times New Roman"/>
          <w:b/>
          <w:color w:val="000000"/>
          <w:sz w:val="28"/>
        </w:rPr>
        <w:t>ANNEXURE II — SUPERVISOR FEEDBACK FORM</w:t>
      </w:r>
    </w:p>
    <w:p>
      <w:pPr>
        <w:spacing w:line="360" w:lineRule="auto" w:before="0" w:after="120"/>
        <w:jc w:val="left"/>
      </w:pPr>
      <w:r>
        <w:rPr>
          <w:rFonts w:ascii="Times New Roman" w:hAnsi="Times New Roman" w:cs="Times New Roman" w:eastAsia="Times New Roman"/>
          <w:b/>
          <w:i w:val="0"/>
          <w:sz w:val="24"/>
        </w:rPr>
        <w:t>Title of Project: GharSetu — A Localized PG and Room Rental Platform for University Students, with ONDC Connectivity</w:t>
      </w:r>
    </w:p>
    <w:p>
      <w:pPr>
        <w:spacing w:line="360" w:lineRule="auto" w:before="0" w:after="80"/>
        <w:jc w:val="left"/>
      </w:pPr>
      <w:r>
        <w:rPr>
          <w:rFonts w:ascii="Times New Roman" w:hAnsi="Times New Roman" w:cs="Times New Roman" w:eastAsia="Times New Roman"/>
          <w:b/>
          <w:i w:val="0"/>
          <w:sz w:val="24"/>
        </w:rPr>
        <w:t>Period: February 2026 — April 2026</w:t>
      </w:r>
    </w:p>
    <w:p>
      <w:pPr>
        <w:spacing w:line="360" w:lineRule="auto" w:before="0" w:after="200"/>
        <w:jc w:val="left"/>
      </w:pPr>
      <w:r>
        <w:rPr>
          <w:rFonts w:ascii="Times New Roman" w:hAnsi="Times New Roman" w:cs="Times New Roman" w:eastAsia="Times New Roman"/>
          <w:b/>
          <w:i w:val="0"/>
          <w:sz w:val="24"/>
        </w:rPr>
        <w:t>Student Name: Akshit Thakur          Supervisor: Prof. ____________</w:t>
      </w:r>
    </w:p>
    <w:tbl>
      <w:tblPr>
        <w:tblStyle w:val="LightGrid-Accent1"/>
        <w:tblW w:type="auto" w:w="0"/>
        <w:jc w:val="center"/>
        <w:tblLook w:firstColumn="1" w:firstRow="1" w:lastColumn="0" w:lastRow="0" w:noHBand="0" w:noVBand="1" w:val="04A0"/>
      </w:tblPr>
      <w:tblGrid>
        <w:gridCol w:w="3230"/>
        <w:gridCol w:w="3230"/>
        <w:gridCol w:w="3230"/>
      </w:tblGrid>
      <w:tr>
        <w:tc>
          <w:tcPr>
            <w:tcW w:type="dxa" w:w="4422"/>
            <w:vAlign w:val="top"/>
            <w:shd w:val="clear" w:color="auto" w:fill="D9E1F2"/>
          </w:tcPr>
          <w:p>
            <w:pPr>
              <w:spacing w:line="276" w:lineRule="auto" w:before="40" w:after="40"/>
              <w:jc w:val="left"/>
            </w:pPr>
            <w:r/>
            <w:r>
              <w:rPr>
                <w:rFonts w:ascii="Times New Roman" w:hAnsi="Times New Roman" w:cs="Times New Roman" w:eastAsia="Times New Roman"/>
                <w:b/>
                <w:color w:val="000000"/>
                <w:sz w:val="24"/>
              </w:rPr>
              <w:t>Parameter</w:t>
            </w:r>
          </w:p>
        </w:tc>
        <w:tc>
          <w:tcPr>
            <w:tcW w:type="dxa" w:w="2835"/>
            <w:vAlign w:val="top"/>
            <w:shd w:val="clear" w:color="auto" w:fill="D9E1F2"/>
          </w:tcPr>
          <w:p>
            <w:pPr>
              <w:spacing w:line="276" w:lineRule="auto" w:before="40" w:after="40"/>
              <w:jc w:val="left"/>
            </w:pPr>
            <w:r/>
            <w:r>
              <w:rPr>
                <w:rFonts w:ascii="Times New Roman" w:hAnsi="Times New Roman" w:cs="Times New Roman" w:eastAsia="Times New Roman"/>
                <w:b/>
                <w:color w:val="000000"/>
                <w:sz w:val="24"/>
              </w:rPr>
              <w:t>Rating (1–5)</w:t>
            </w:r>
          </w:p>
        </w:tc>
        <w:tc>
          <w:tcPr>
            <w:tcW w:type="dxa" w:w="2268"/>
            <w:vAlign w:val="top"/>
            <w:shd w:val="clear" w:color="auto" w:fill="D9E1F2"/>
          </w:tcPr>
          <w:p>
            <w:pPr>
              <w:spacing w:line="276" w:lineRule="auto" w:before="40" w:after="40"/>
              <w:jc w:val="left"/>
            </w:pPr>
            <w:r/>
            <w:r>
              <w:rPr>
                <w:rFonts w:ascii="Times New Roman" w:hAnsi="Times New Roman" w:cs="Times New Roman" w:eastAsia="Times New Roman"/>
                <w:b/>
                <w:color w:val="000000"/>
                <w:sz w:val="24"/>
              </w:rPr>
              <w:t>Remarks</w:t>
            </w:r>
          </w:p>
        </w:tc>
      </w:tr>
      <w:tr>
        <w:tc>
          <w:tcPr>
            <w:tcW w:type="dxa" w:w="4422"/>
            <w:vAlign w:val="top"/>
          </w:tcPr>
          <w:p>
            <w:pPr>
              <w:spacing w:line="276" w:lineRule="auto" w:before="40" w:after="40"/>
              <w:jc w:val="left"/>
            </w:pPr>
            <w:r/>
            <w:r>
              <w:rPr>
                <w:rFonts w:ascii="Times New Roman" w:hAnsi="Times New Roman" w:cs="Times New Roman" w:eastAsia="Times New Roman"/>
                <w:b w:val="0"/>
                <w:color w:val="000000"/>
                <w:sz w:val="24"/>
              </w:rPr>
              <w:t>Initiative and Motivation</w:t>
            </w:r>
          </w:p>
        </w:tc>
        <w:tc>
          <w:tcPr>
            <w:tcW w:type="dxa" w:w="2835"/>
            <w:vAlign w:val="top"/>
          </w:tcPr>
          <w:p>
            <w:pPr>
              <w:spacing w:line="276" w:lineRule="auto" w:before="40" w:after="40"/>
              <w:jc w:val="left"/>
            </w:pPr>
            <w:r/>
            <w:r>
              <w:rPr>
                <w:rFonts w:ascii="Times New Roman" w:hAnsi="Times New Roman" w:cs="Times New Roman" w:eastAsia="Times New Roman"/>
                <w:b w:val="0"/>
                <w:color w:val="000000"/>
                <w:sz w:val="24"/>
              </w:rPr>
              <w:t>☐ 1   ☐ 2   ☐ 3   ☐ 4   ☐ 5</w:t>
            </w:r>
          </w:p>
        </w:tc>
        <w:tc>
          <w:tcPr>
            <w:tcW w:type="dxa" w:w="2268"/>
            <w:vAlign w:val="top"/>
          </w:tcPr>
          <w:p>
            <w:pPr>
              <w:spacing w:line="276" w:lineRule="auto" w:before="40" w:after="40"/>
              <w:jc w:val="left"/>
            </w:pPr>
            <w:r/>
            <w:r>
              <w:rPr>
                <w:rFonts w:ascii="Times New Roman" w:hAnsi="Times New Roman" w:cs="Times New Roman" w:eastAsia="Times New Roman"/>
                <w:b w:val="0"/>
                <w:color w:val="000000"/>
                <w:sz w:val="24"/>
              </w:rPr>
            </w:r>
          </w:p>
        </w:tc>
      </w:tr>
      <w:tr>
        <w:tc>
          <w:tcPr>
            <w:tcW w:type="dxa" w:w="4422"/>
            <w:vAlign w:val="top"/>
          </w:tcPr>
          <w:p>
            <w:pPr>
              <w:spacing w:line="276" w:lineRule="auto" w:before="40" w:after="40"/>
              <w:jc w:val="left"/>
            </w:pPr>
            <w:r/>
            <w:r>
              <w:rPr>
                <w:rFonts w:ascii="Times New Roman" w:hAnsi="Times New Roman" w:cs="Times New Roman" w:eastAsia="Times New Roman"/>
                <w:b w:val="0"/>
                <w:color w:val="000000"/>
                <w:sz w:val="24"/>
              </w:rPr>
              <w:t>Technical Learning Agility</w:t>
            </w:r>
          </w:p>
        </w:tc>
        <w:tc>
          <w:tcPr>
            <w:tcW w:type="dxa" w:w="2835"/>
            <w:vAlign w:val="top"/>
          </w:tcPr>
          <w:p>
            <w:pPr>
              <w:spacing w:line="276" w:lineRule="auto" w:before="40" w:after="40"/>
              <w:jc w:val="left"/>
            </w:pPr>
            <w:r/>
            <w:r>
              <w:rPr>
                <w:rFonts w:ascii="Times New Roman" w:hAnsi="Times New Roman" w:cs="Times New Roman" w:eastAsia="Times New Roman"/>
                <w:b w:val="0"/>
                <w:color w:val="000000"/>
                <w:sz w:val="24"/>
              </w:rPr>
              <w:t>☐ 1   ☐ 2   ☐ 3   ☐ 4   ☐ 5</w:t>
            </w:r>
          </w:p>
        </w:tc>
        <w:tc>
          <w:tcPr>
            <w:tcW w:type="dxa" w:w="2268"/>
            <w:vAlign w:val="top"/>
          </w:tcPr>
          <w:p>
            <w:pPr>
              <w:spacing w:line="276" w:lineRule="auto" w:before="40" w:after="40"/>
              <w:jc w:val="left"/>
            </w:pPr>
            <w:r/>
            <w:r>
              <w:rPr>
                <w:rFonts w:ascii="Times New Roman" w:hAnsi="Times New Roman" w:cs="Times New Roman" w:eastAsia="Times New Roman"/>
                <w:b w:val="0"/>
                <w:color w:val="000000"/>
                <w:sz w:val="24"/>
              </w:rPr>
            </w:r>
          </w:p>
        </w:tc>
      </w:tr>
      <w:tr>
        <w:tc>
          <w:tcPr>
            <w:tcW w:type="dxa" w:w="4422"/>
            <w:vAlign w:val="top"/>
          </w:tcPr>
          <w:p>
            <w:pPr>
              <w:spacing w:line="276" w:lineRule="auto" w:before="40" w:after="40"/>
              <w:jc w:val="left"/>
            </w:pPr>
            <w:r/>
            <w:r>
              <w:rPr>
                <w:rFonts w:ascii="Times New Roman" w:hAnsi="Times New Roman" w:cs="Times New Roman" w:eastAsia="Times New Roman"/>
                <w:b w:val="0"/>
                <w:color w:val="000000"/>
                <w:sz w:val="24"/>
              </w:rPr>
              <w:t>Documentation and Report Writing</w:t>
            </w:r>
          </w:p>
        </w:tc>
        <w:tc>
          <w:tcPr>
            <w:tcW w:type="dxa" w:w="2835"/>
            <w:vAlign w:val="top"/>
          </w:tcPr>
          <w:p>
            <w:pPr>
              <w:spacing w:line="276" w:lineRule="auto" w:before="40" w:after="40"/>
              <w:jc w:val="left"/>
            </w:pPr>
            <w:r/>
            <w:r>
              <w:rPr>
                <w:rFonts w:ascii="Times New Roman" w:hAnsi="Times New Roman" w:cs="Times New Roman" w:eastAsia="Times New Roman"/>
                <w:b w:val="0"/>
                <w:color w:val="000000"/>
                <w:sz w:val="24"/>
              </w:rPr>
              <w:t>☐ 1   ☐ 2   ☐ 3   ☐ 4   ☐ 5</w:t>
            </w:r>
          </w:p>
        </w:tc>
        <w:tc>
          <w:tcPr>
            <w:tcW w:type="dxa" w:w="2268"/>
            <w:vAlign w:val="top"/>
          </w:tcPr>
          <w:p>
            <w:pPr>
              <w:spacing w:line="276" w:lineRule="auto" w:before="40" w:after="40"/>
              <w:jc w:val="left"/>
            </w:pPr>
            <w:r/>
            <w:r>
              <w:rPr>
                <w:rFonts w:ascii="Times New Roman" w:hAnsi="Times New Roman" w:cs="Times New Roman" w:eastAsia="Times New Roman"/>
                <w:b w:val="0"/>
                <w:color w:val="000000"/>
                <w:sz w:val="24"/>
              </w:rPr>
            </w:r>
          </w:p>
        </w:tc>
      </w:tr>
      <w:tr>
        <w:tc>
          <w:tcPr>
            <w:tcW w:type="dxa" w:w="4422"/>
            <w:vAlign w:val="top"/>
          </w:tcPr>
          <w:p>
            <w:pPr>
              <w:spacing w:line="276" w:lineRule="auto" w:before="40" w:after="40"/>
              <w:jc w:val="left"/>
            </w:pPr>
            <w:r/>
            <w:r>
              <w:rPr>
                <w:rFonts w:ascii="Times New Roman" w:hAnsi="Times New Roman" w:cs="Times New Roman" w:eastAsia="Times New Roman"/>
                <w:b w:val="0"/>
                <w:color w:val="000000"/>
                <w:sz w:val="24"/>
              </w:rPr>
              <w:t>Communication and Clarity</w:t>
            </w:r>
          </w:p>
        </w:tc>
        <w:tc>
          <w:tcPr>
            <w:tcW w:type="dxa" w:w="2835"/>
            <w:vAlign w:val="top"/>
          </w:tcPr>
          <w:p>
            <w:pPr>
              <w:spacing w:line="276" w:lineRule="auto" w:before="40" w:after="40"/>
              <w:jc w:val="left"/>
            </w:pPr>
            <w:r/>
            <w:r>
              <w:rPr>
                <w:rFonts w:ascii="Times New Roman" w:hAnsi="Times New Roman" w:cs="Times New Roman" w:eastAsia="Times New Roman"/>
                <w:b w:val="0"/>
                <w:color w:val="000000"/>
                <w:sz w:val="24"/>
              </w:rPr>
              <w:t>☐ 1   ☐ 2   ☐ 3   ☐ 4   ☐ 5</w:t>
            </w:r>
          </w:p>
        </w:tc>
        <w:tc>
          <w:tcPr>
            <w:tcW w:type="dxa" w:w="2268"/>
            <w:vAlign w:val="top"/>
          </w:tcPr>
          <w:p>
            <w:pPr>
              <w:spacing w:line="276" w:lineRule="auto" w:before="40" w:after="40"/>
              <w:jc w:val="left"/>
            </w:pPr>
            <w:r/>
            <w:r>
              <w:rPr>
                <w:rFonts w:ascii="Times New Roman" w:hAnsi="Times New Roman" w:cs="Times New Roman" w:eastAsia="Times New Roman"/>
                <w:b w:val="0"/>
                <w:color w:val="000000"/>
                <w:sz w:val="24"/>
              </w:rPr>
            </w:r>
          </w:p>
        </w:tc>
      </w:tr>
      <w:tr>
        <w:tc>
          <w:tcPr>
            <w:tcW w:type="dxa" w:w="4422"/>
            <w:vAlign w:val="top"/>
          </w:tcPr>
          <w:p>
            <w:pPr>
              <w:spacing w:line="276" w:lineRule="auto" w:before="40" w:after="40"/>
              <w:jc w:val="left"/>
            </w:pPr>
            <w:r/>
            <w:r>
              <w:rPr>
                <w:rFonts w:ascii="Times New Roman" w:hAnsi="Times New Roman" w:cs="Times New Roman" w:eastAsia="Times New Roman"/>
                <w:b w:val="0"/>
                <w:color w:val="000000"/>
                <w:sz w:val="24"/>
              </w:rPr>
              <w:t>Team Interaction and Professionalism</w:t>
            </w:r>
          </w:p>
        </w:tc>
        <w:tc>
          <w:tcPr>
            <w:tcW w:type="dxa" w:w="2835"/>
            <w:vAlign w:val="top"/>
          </w:tcPr>
          <w:p>
            <w:pPr>
              <w:spacing w:line="276" w:lineRule="auto" w:before="40" w:after="40"/>
              <w:jc w:val="left"/>
            </w:pPr>
            <w:r/>
            <w:r>
              <w:rPr>
                <w:rFonts w:ascii="Times New Roman" w:hAnsi="Times New Roman" w:cs="Times New Roman" w:eastAsia="Times New Roman"/>
                <w:b w:val="0"/>
                <w:color w:val="000000"/>
                <w:sz w:val="24"/>
              </w:rPr>
              <w:t>☐ 1   ☐ 2   ☐ 3   ☐ 4   ☐ 5</w:t>
            </w:r>
          </w:p>
        </w:tc>
        <w:tc>
          <w:tcPr>
            <w:tcW w:type="dxa" w:w="2268"/>
            <w:vAlign w:val="top"/>
          </w:tcPr>
          <w:p>
            <w:pPr>
              <w:spacing w:line="276" w:lineRule="auto" w:before="40" w:after="40"/>
              <w:jc w:val="left"/>
            </w:pPr>
            <w:r/>
            <w:r>
              <w:rPr>
                <w:rFonts w:ascii="Times New Roman" w:hAnsi="Times New Roman" w:cs="Times New Roman" w:eastAsia="Times New Roman"/>
                <w:b w:val="0"/>
                <w:color w:val="000000"/>
                <w:sz w:val="24"/>
              </w:rPr>
            </w:r>
          </w:p>
        </w:tc>
      </w:tr>
      <w:tr>
        <w:tc>
          <w:tcPr>
            <w:tcW w:type="dxa" w:w="4422"/>
            <w:vAlign w:val="top"/>
          </w:tcPr>
          <w:p>
            <w:pPr>
              <w:spacing w:line="276" w:lineRule="auto" w:before="40" w:after="40"/>
              <w:jc w:val="left"/>
            </w:pPr>
            <w:r/>
            <w:r>
              <w:rPr>
                <w:rFonts w:ascii="Times New Roman" w:hAnsi="Times New Roman" w:cs="Times New Roman" w:eastAsia="Times New Roman"/>
                <w:b w:val="0"/>
                <w:color w:val="000000"/>
                <w:sz w:val="24"/>
              </w:rPr>
              <w:t>Task and Timeline Adherence</w:t>
            </w:r>
          </w:p>
        </w:tc>
        <w:tc>
          <w:tcPr>
            <w:tcW w:type="dxa" w:w="2835"/>
            <w:vAlign w:val="top"/>
          </w:tcPr>
          <w:p>
            <w:pPr>
              <w:spacing w:line="276" w:lineRule="auto" w:before="40" w:after="40"/>
              <w:jc w:val="left"/>
            </w:pPr>
            <w:r/>
            <w:r>
              <w:rPr>
                <w:rFonts w:ascii="Times New Roman" w:hAnsi="Times New Roman" w:cs="Times New Roman" w:eastAsia="Times New Roman"/>
                <w:b w:val="0"/>
                <w:color w:val="000000"/>
                <w:sz w:val="24"/>
              </w:rPr>
              <w:t>☐ 1   ☐ 2   ☐ 3   ☐ 4   ☐ 5</w:t>
            </w:r>
          </w:p>
        </w:tc>
        <w:tc>
          <w:tcPr>
            <w:tcW w:type="dxa" w:w="2268"/>
            <w:vAlign w:val="top"/>
          </w:tcPr>
          <w:p>
            <w:pPr>
              <w:spacing w:line="276" w:lineRule="auto" w:before="40" w:after="40"/>
              <w:jc w:val="left"/>
            </w:pPr>
            <w:r/>
            <w:r>
              <w:rPr>
                <w:rFonts w:ascii="Times New Roman" w:hAnsi="Times New Roman" w:cs="Times New Roman" w:eastAsia="Times New Roman"/>
                <w:b w:val="0"/>
                <w:color w:val="000000"/>
                <w:sz w:val="24"/>
              </w:rPr>
            </w:r>
          </w:p>
        </w:tc>
      </w:tr>
      <w:tr>
        <w:tc>
          <w:tcPr>
            <w:tcW w:type="dxa" w:w="4422"/>
            <w:vAlign w:val="top"/>
          </w:tcPr>
          <w:p>
            <w:pPr>
              <w:spacing w:line="276" w:lineRule="auto" w:before="40" w:after="40"/>
              <w:jc w:val="left"/>
            </w:pPr>
            <w:r/>
            <w:r>
              <w:rPr>
                <w:rFonts w:ascii="Times New Roman" w:hAnsi="Times New Roman" w:cs="Times New Roman" w:eastAsia="Times New Roman"/>
                <w:b w:val="0"/>
                <w:color w:val="000000"/>
                <w:sz w:val="24"/>
              </w:rPr>
              <w:t>Problem Solving and Debugging Skills</w:t>
            </w:r>
          </w:p>
        </w:tc>
        <w:tc>
          <w:tcPr>
            <w:tcW w:type="dxa" w:w="2835"/>
            <w:vAlign w:val="top"/>
          </w:tcPr>
          <w:p>
            <w:pPr>
              <w:spacing w:line="276" w:lineRule="auto" w:before="40" w:after="40"/>
              <w:jc w:val="left"/>
            </w:pPr>
            <w:r/>
            <w:r>
              <w:rPr>
                <w:rFonts w:ascii="Times New Roman" w:hAnsi="Times New Roman" w:cs="Times New Roman" w:eastAsia="Times New Roman"/>
                <w:b w:val="0"/>
                <w:color w:val="000000"/>
                <w:sz w:val="24"/>
              </w:rPr>
              <w:t>☐ 1   ☐ 2   ☐ 3   ☐ 4   ☐ 5</w:t>
            </w:r>
          </w:p>
        </w:tc>
        <w:tc>
          <w:tcPr>
            <w:tcW w:type="dxa" w:w="2268"/>
            <w:vAlign w:val="top"/>
          </w:tcPr>
          <w:p>
            <w:pPr>
              <w:spacing w:line="276" w:lineRule="auto" w:before="40" w:after="40"/>
              <w:jc w:val="left"/>
            </w:pPr>
            <w:r/>
            <w:r>
              <w:rPr>
                <w:rFonts w:ascii="Times New Roman" w:hAnsi="Times New Roman" w:cs="Times New Roman" w:eastAsia="Times New Roman"/>
                <w:b w:val="0"/>
                <w:color w:val="000000"/>
                <w:sz w:val="24"/>
              </w:rPr>
            </w:r>
          </w:p>
        </w:tc>
      </w:tr>
      <w:tr>
        <w:tc>
          <w:tcPr>
            <w:tcW w:type="dxa" w:w="4422"/>
            <w:vAlign w:val="top"/>
          </w:tcPr>
          <w:p>
            <w:pPr>
              <w:spacing w:line="276" w:lineRule="auto" w:before="40" w:after="40"/>
              <w:jc w:val="left"/>
            </w:pPr>
            <w:r/>
            <w:r>
              <w:rPr>
                <w:rFonts w:ascii="Times New Roman" w:hAnsi="Times New Roman" w:cs="Times New Roman" w:eastAsia="Times New Roman"/>
                <w:b w:val="0"/>
                <w:color w:val="000000"/>
                <w:sz w:val="24"/>
              </w:rPr>
              <w:t>Practical Understanding of Cybersecurity Concepts</w:t>
            </w:r>
          </w:p>
        </w:tc>
        <w:tc>
          <w:tcPr>
            <w:tcW w:type="dxa" w:w="2835"/>
            <w:vAlign w:val="top"/>
          </w:tcPr>
          <w:p>
            <w:pPr>
              <w:spacing w:line="276" w:lineRule="auto" w:before="40" w:after="40"/>
              <w:jc w:val="left"/>
            </w:pPr>
            <w:r/>
            <w:r>
              <w:rPr>
                <w:rFonts w:ascii="Times New Roman" w:hAnsi="Times New Roman" w:cs="Times New Roman" w:eastAsia="Times New Roman"/>
                <w:b w:val="0"/>
                <w:color w:val="000000"/>
                <w:sz w:val="24"/>
              </w:rPr>
              <w:t>☐ 1   ☐ 2   ☐ 3   ☐ 4   ☐ 5</w:t>
            </w:r>
          </w:p>
        </w:tc>
        <w:tc>
          <w:tcPr>
            <w:tcW w:type="dxa" w:w="2268"/>
            <w:vAlign w:val="top"/>
          </w:tcPr>
          <w:p>
            <w:pPr>
              <w:spacing w:line="276" w:lineRule="auto" w:before="40" w:after="40"/>
              <w:jc w:val="left"/>
            </w:pPr>
            <w:r/>
            <w:r>
              <w:rPr>
                <w:rFonts w:ascii="Times New Roman" w:hAnsi="Times New Roman" w:cs="Times New Roman" w:eastAsia="Times New Roman"/>
                <w:b w:val="0"/>
                <w:color w:val="000000"/>
                <w:sz w:val="24"/>
              </w:rPr>
            </w:r>
          </w:p>
        </w:tc>
      </w:tr>
      <w:tr>
        <w:tc>
          <w:tcPr>
            <w:tcW w:type="dxa" w:w="4422"/>
            <w:vAlign w:val="top"/>
          </w:tcPr>
          <w:p>
            <w:pPr>
              <w:spacing w:line="276" w:lineRule="auto" w:before="40" w:after="40"/>
              <w:jc w:val="left"/>
            </w:pPr>
            <w:r/>
            <w:r>
              <w:rPr>
                <w:rFonts w:ascii="Times New Roman" w:hAnsi="Times New Roman" w:cs="Times New Roman" w:eastAsia="Times New Roman"/>
                <w:b w:val="0"/>
                <w:color w:val="000000"/>
                <w:sz w:val="24"/>
              </w:rPr>
              <w:t>Adaptability to Cloud-Native Tooling</w:t>
            </w:r>
          </w:p>
        </w:tc>
        <w:tc>
          <w:tcPr>
            <w:tcW w:type="dxa" w:w="2835"/>
            <w:vAlign w:val="top"/>
          </w:tcPr>
          <w:p>
            <w:pPr>
              <w:spacing w:line="276" w:lineRule="auto" w:before="40" w:after="40"/>
              <w:jc w:val="left"/>
            </w:pPr>
            <w:r/>
            <w:r>
              <w:rPr>
                <w:rFonts w:ascii="Times New Roman" w:hAnsi="Times New Roman" w:cs="Times New Roman" w:eastAsia="Times New Roman"/>
                <w:b w:val="0"/>
                <w:color w:val="000000"/>
                <w:sz w:val="24"/>
              </w:rPr>
              <w:t>☐ 1   ☐ 2   ☐ 3   ☐ 4   ☐ 5</w:t>
            </w:r>
          </w:p>
        </w:tc>
        <w:tc>
          <w:tcPr>
            <w:tcW w:type="dxa" w:w="2268"/>
            <w:vAlign w:val="top"/>
          </w:tcPr>
          <w:p>
            <w:pPr>
              <w:spacing w:line="276" w:lineRule="auto" w:before="40" w:after="40"/>
              <w:jc w:val="left"/>
            </w:pPr>
            <w:r/>
            <w:r>
              <w:rPr>
                <w:rFonts w:ascii="Times New Roman" w:hAnsi="Times New Roman" w:cs="Times New Roman" w:eastAsia="Times New Roman"/>
                <w:b w:val="0"/>
                <w:color w:val="000000"/>
                <w:sz w:val="24"/>
              </w:rPr>
            </w:r>
          </w:p>
        </w:tc>
      </w:tr>
      <w:tr>
        <w:tc>
          <w:tcPr>
            <w:tcW w:type="dxa" w:w="4422"/>
            <w:vAlign w:val="top"/>
          </w:tcPr>
          <w:p>
            <w:pPr>
              <w:spacing w:line="276" w:lineRule="auto" w:before="40" w:after="40"/>
              <w:jc w:val="left"/>
            </w:pPr>
            <w:r/>
            <w:r>
              <w:rPr>
                <w:rFonts w:ascii="Times New Roman" w:hAnsi="Times New Roman" w:cs="Times New Roman" w:eastAsia="Times New Roman"/>
                <w:b w:val="0"/>
                <w:color w:val="000000"/>
                <w:sz w:val="24"/>
              </w:rPr>
              <w:t>Ownership and Accountability</w:t>
            </w:r>
          </w:p>
        </w:tc>
        <w:tc>
          <w:tcPr>
            <w:tcW w:type="dxa" w:w="2835"/>
            <w:vAlign w:val="top"/>
          </w:tcPr>
          <w:p>
            <w:pPr>
              <w:spacing w:line="276" w:lineRule="auto" w:before="40" w:after="40"/>
              <w:jc w:val="left"/>
            </w:pPr>
            <w:r/>
            <w:r>
              <w:rPr>
                <w:rFonts w:ascii="Times New Roman" w:hAnsi="Times New Roman" w:cs="Times New Roman" w:eastAsia="Times New Roman"/>
                <w:b w:val="0"/>
                <w:color w:val="000000"/>
                <w:sz w:val="24"/>
              </w:rPr>
              <w:t>☐ 1   ☐ 2   ☐ 3   ☐ 4   ☐ 5</w:t>
            </w:r>
          </w:p>
        </w:tc>
        <w:tc>
          <w:tcPr>
            <w:tcW w:type="dxa" w:w="2268"/>
            <w:vAlign w:val="top"/>
          </w:tcPr>
          <w:p>
            <w:pPr>
              <w:spacing w:line="276" w:lineRule="auto" w:before="40" w:after="40"/>
              <w:jc w:val="left"/>
            </w:pPr>
            <w:r/>
            <w:r>
              <w:rPr>
                <w:rFonts w:ascii="Times New Roman" w:hAnsi="Times New Roman" w:cs="Times New Roman" w:eastAsia="Times New Roman"/>
                <w:b w:val="0"/>
                <w:color w:val="000000"/>
                <w:sz w:val="24"/>
              </w:rPr>
            </w:r>
          </w:p>
        </w:tc>
      </w:tr>
    </w:tbl>
    <w:p>
      <w:pPr>
        <w:spacing w:line="360" w:lineRule="auto" w:before="0" w:after="200"/>
        <w:jc w:val="both"/>
      </w:pPr>
    </w:p>
    <w:p>
      <w:pPr>
        <w:spacing w:line="360" w:lineRule="auto" w:before="0" w:after="80"/>
        <w:jc w:val="both"/>
      </w:pPr>
      <w:r>
        <w:rPr>
          <w:rFonts w:ascii="Times New Roman" w:hAnsi="Times New Roman" w:cs="Times New Roman" w:eastAsia="Times New Roman"/>
          <w:b/>
          <w:i w:val="0"/>
          <w:sz w:val="24"/>
        </w:rPr>
        <w:t>General Comments by Mentor:</w:t>
      </w:r>
    </w:p>
    <w:p>
      <w:pPr>
        <w:spacing w:line="360" w:lineRule="auto" w:before="0" w:after="40"/>
        <w:jc w:val="left"/>
      </w:pPr>
      <w:r>
        <w:rPr>
          <w:rFonts w:ascii="Times New Roman" w:hAnsi="Times New Roman" w:cs="Times New Roman" w:eastAsia="Times New Roman"/>
          <w:b w:val="0"/>
          <w:i w:val="0"/>
          <w:sz w:val="24"/>
        </w:rPr>
        <w:t>_____________________________________________________________________</w:t>
      </w:r>
    </w:p>
    <w:p>
      <w:pPr>
        <w:spacing w:line="360" w:lineRule="auto" w:before="0" w:after="40"/>
        <w:jc w:val="left"/>
      </w:pPr>
      <w:r>
        <w:rPr>
          <w:rFonts w:ascii="Times New Roman" w:hAnsi="Times New Roman" w:cs="Times New Roman" w:eastAsia="Times New Roman"/>
          <w:b w:val="0"/>
          <w:i w:val="0"/>
          <w:sz w:val="24"/>
        </w:rPr>
        <w:t>_____________________________________________________________________</w:t>
      </w:r>
    </w:p>
    <w:p>
      <w:pPr>
        <w:spacing w:line="360" w:lineRule="auto" w:before="0" w:after="40"/>
        <w:jc w:val="left"/>
      </w:pPr>
      <w:r>
        <w:rPr>
          <w:rFonts w:ascii="Times New Roman" w:hAnsi="Times New Roman" w:cs="Times New Roman" w:eastAsia="Times New Roman"/>
          <w:b w:val="0"/>
          <w:i w:val="0"/>
          <w:sz w:val="24"/>
        </w:rPr>
        <w:t>_____________________________________________________________________</w:t>
      </w:r>
    </w:p>
    <w:p>
      <w:pPr>
        <w:spacing w:line="360" w:lineRule="auto" w:before="0" w:after="160"/>
        <w:jc w:val="both"/>
      </w:pPr>
    </w:p>
    <w:p>
      <w:pPr>
        <w:spacing w:line="360" w:lineRule="auto" w:before="0" w:after="200"/>
        <w:jc w:val="left"/>
      </w:pPr>
      <w:r>
        <w:rPr>
          <w:rFonts w:ascii="Times New Roman" w:hAnsi="Times New Roman" w:cs="Times New Roman" w:eastAsia="Times New Roman"/>
          <w:b/>
          <w:i w:val="0"/>
          <w:sz w:val="24"/>
        </w:rPr>
        <w:t>Final Verdict:  ☐ Excellent   ☐ Good   ☐ Satisfactory   ☐ Needs Improvement</w:t>
      </w:r>
    </w:p>
    <w:p>
      <w:pPr>
        <w:spacing w:line="360" w:lineRule="auto" w:before="0" w:after="360"/>
        <w:jc w:val="left"/>
      </w:pPr>
      <w:r>
        <w:rPr>
          <w:rFonts w:ascii="Times New Roman" w:hAnsi="Times New Roman" w:cs="Times New Roman" w:eastAsia="Times New Roman"/>
          <w:b/>
          <w:i w:val="0"/>
          <w:sz w:val="24"/>
        </w:rPr>
        <w:t>Place: Solan, H.P.          Date: May 2026</w:t>
      </w:r>
    </w:p>
    <w:p>
      <w:pPr>
        <w:spacing w:line="360" w:lineRule="auto" w:before="0" w:after="120"/>
        <w:jc w:val="right"/>
      </w:pPr>
      <w:r>
        <w:rPr>
          <w:rFonts w:ascii="Times New Roman" w:hAnsi="Times New Roman" w:cs="Times New Roman" w:eastAsia="Times New Roman"/>
          <w:b/>
          <w:i w:val="0"/>
          <w:sz w:val="24"/>
        </w:rPr>
        <w:t>Prof. ____________   |   Designation, Shoolini University</w:t>
      </w:r>
    </w:p>
    <w:p>
      <w:r>
        <w:br w:type="page"/>
      </w:r>
    </w:p>
    <w:p>
      <w:pPr>
        <w:pStyle w:val="Heading1"/>
        <w:spacing w:line="360" w:lineRule="auto" w:before="0" w:after="240"/>
        <w:jc w:val="center"/>
      </w:pPr>
      <w:r>
        <w:rPr>
          <w:rFonts w:ascii="Times New Roman" w:hAnsi="Times New Roman" w:cs="Times New Roman" w:eastAsia="Times New Roman"/>
          <w:b/>
          <w:color w:val="000000"/>
          <w:sz w:val="28"/>
        </w:rPr>
        <w:t>TABLE OF CONTENTS</w:t>
      </w:r>
    </w:p>
    <w:p>
      <w:pPr>
        <w:spacing w:line="360" w:lineRule="auto" w:before="0" w:after="200"/>
        <w:jc w:val="both"/>
      </w:pPr>
      <w:r>
        <w:rPr>
          <w:rFonts w:ascii="Times New Roman" w:hAnsi="Times New Roman" w:cs="Times New Roman" w:eastAsia="Times New Roman"/>
          <w:b w:val="0"/>
          <w:i/>
          <w:sz w:val="22"/>
        </w:rPr>
        <w:t>Page numbers below are indicative. After opening the document in Microsoft Word, place the cursor on this list and press F9 to regenerate the table of contents from the document headings.</w:t>
      </w:r>
    </w:p>
    <w:tbl>
      <w:tblPr>
        <w:tblW w:type="auto" w:w="0"/>
        <w:jc w:val="center"/>
        <w:tblLook w:firstColumn="1" w:firstRow="1" w:lastColumn="0" w:lastRow="0" w:noHBand="0" w:noVBand="1" w:val="04A0"/>
      </w:tblPr>
      <w:tblGrid>
        <w:gridCol w:w="4844"/>
        <w:gridCol w:w="4844"/>
      </w:tblGrid>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Acknowledgement</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1</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Project Profile</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2</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Abstract</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3</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Introduction</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4</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Objectives</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6</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Theoretical Background</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8</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The Indian Student Housing Market</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8</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The ONDC and Beckn Protocol</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9</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Two-Sided Marketplace Trust</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11</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Web Performance on Constrained Networks</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12</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Accessibility and Inclusion</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13</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Cloud-Native Deployment</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14</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Tools and Technologies</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15</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Methodology</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18</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Work Done</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21</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Architecture Overview</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21</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Data Model</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22</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Authentication and Session Management</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23</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Listing CRUD with Multipart Image Upload</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24</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Search and Discovery</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25</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Bookings and Owner Workflow</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26</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Feedback System with Verified-Renter Logic</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27</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Razorpay Payment Simulation</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28</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DigiLocker KYC Simulation</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29</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ONDC Beckn Protocol Simulation</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30</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Internationalisation</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31</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Accessibility (WCAG 2.2 AAA)</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32</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Observability</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32</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Containerisation and Cloud Run Deployment</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33</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val="0"/>
                <w:color w:val="000000"/>
                <w:sz w:val="24"/>
              </w:rPr>
              <w:t xml:space="preserve">    Testing</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val="0"/>
                <w:color w:val="000000"/>
                <w:sz w:val="24"/>
              </w:rPr>
              <w:t>34</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Challenges and Solutions</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35</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Learning Outcomes</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36</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Conclusion</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37</w:t>
            </w:r>
          </w:p>
        </w:tc>
      </w:tr>
      <w:tr>
        <w:tc>
          <w:tcPr>
            <w:tcW w:type="dxa" w:w="7370"/>
            <w:vAlign w:val="top"/>
            <w:tcBorders>
              <w:top w:val="nil"/>
              <w:left w:val="nil"/>
              <w:bottom w:val="nil"/>
              <w:right w:val="nil"/>
            </w:tcBorders>
          </w:tcPr>
          <w:p>
            <w:pPr>
              <w:spacing w:line="276" w:lineRule="auto" w:before="40" w:after="40"/>
              <w:jc w:val="left"/>
            </w:pPr>
            <w:r/>
            <w:r>
              <w:rPr>
                <w:rFonts w:ascii="Times New Roman" w:hAnsi="Times New Roman" w:cs="Times New Roman" w:eastAsia="Times New Roman"/>
                <w:b/>
                <w:color w:val="000000"/>
                <w:sz w:val="24"/>
              </w:rPr>
              <w:t>References</w:t>
            </w:r>
          </w:p>
        </w:tc>
        <w:tc>
          <w:tcPr>
            <w:tcW w:type="dxa" w:w="1417"/>
            <w:vAlign w:val="top"/>
            <w:tcBorders>
              <w:top w:val="nil"/>
              <w:left w:val="nil"/>
              <w:bottom w:val="nil"/>
              <w:right w:val="nil"/>
            </w:tcBorders>
          </w:tcPr>
          <w:p>
            <w:pPr>
              <w:spacing w:line="276" w:lineRule="auto" w:before="40" w:after="40"/>
              <w:jc w:val="right"/>
            </w:pPr>
            <w:r/>
            <w:r>
              <w:rPr>
                <w:rFonts w:ascii="Times New Roman" w:hAnsi="Times New Roman" w:cs="Times New Roman" w:eastAsia="Times New Roman"/>
                <w:b/>
                <w:color w:val="000000"/>
                <w:sz w:val="24"/>
              </w:rPr>
              <w:t>38</w:t>
            </w:r>
          </w:p>
        </w:tc>
      </w:tr>
    </w:tbl>
    <w:p>
      <w:r>
        <w:br w:type="page"/>
      </w:r>
    </w:p>
    <w:p>
      <w:pPr>
        <w:pStyle w:val="Heading1"/>
        <w:spacing w:line="360" w:lineRule="auto" w:before="0" w:after="240"/>
        <w:jc w:val="center"/>
      </w:pPr>
      <w:r>
        <w:rPr>
          <w:rFonts w:ascii="Times New Roman" w:hAnsi="Times New Roman" w:cs="Times New Roman" w:eastAsia="Times New Roman"/>
          <w:b/>
          <w:color w:val="000000"/>
          <w:sz w:val="28"/>
        </w:rPr>
        <w:t>ACKNOWLEDGEMENT</w:t>
      </w:r>
    </w:p>
    <w:p>
      <w:pPr>
        <w:spacing w:line="360" w:lineRule="auto" w:before="0" w:after="120"/>
        <w:ind w:firstLine="567"/>
        <w:jc w:val="both"/>
      </w:pPr>
      <w:r>
        <w:rPr>
          <w:rFonts w:ascii="Times New Roman" w:hAnsi="Times New Roman" w:cs="Times New Roman" w:eastAsia="Times New Roman"/>
          <w:b w:val="0"/>
          <w:i w:val="0"/>
          <w:sz w:val="24"/>
        </w:rPr>
        <w:t>Every project of this size is built on the patience and goodwill of many people, and this one is no exception. I owe my deepest gratitude to my parents, whose quiet support and steady belief made the late nights possible and the early mornings worth showing up for. They shielded me from a hundred small worries so I could keep my eyes on the work.</w:t>
      </w:r>
    </w:p>
    <w:p>
      <w:pPr>
        <w:spacing w:line="360" w:lineRule="auto" w:before="0" w:after="120"/>
        <w:ind w:firstLine="567"/>
        <w:jc w:val="both"/>
      </w:pPr>
      <w:r>
        <w:rPr>
          <w:rFonts w:ascii="Times New Roman" w:hAnsi="Times New Roman" w:cs="Times New Roman" w:eastAsia="Times New Roman"/>
          <w:b w:val="0"/>
          <w:i w:val="0"/>
          <w:sz w:val="24"/>
        </w:rPr>
        <w:t>I extend my sincere thanks to my academic supervisor, Prof. ____________, of the Yogananda School of AI, Computers and Data Sciences, Shoolini University, for the candid feedback that pulled this project out of several wrong turns and into the shape it now takes. I am grateful to the faculty of the Department of Computer Science and Engineering at Shoolini University for the foundational courses, the lab time, and the hallway conversations that quietly shaped my technical taste over four years.</w:t>
      </w:r>
    </w:p>
    <w:p>
      <w:pPr>
        <w:spacing w:line="360" w:lineRule="auto" w:before="0" w:after="120"/>
        <w:ind w:firstLine="567"/>
        <w:jc w:val="both"/>
      </w:pPr>
      <w:r>
        <w:rPr>
          <w:rFonts w:ascii="Times New Roman" w:hAnsi="Times New Roman" w:cs="Times New Roman" w:eastAsia="Times New Roman"/>
          <w:b w:val="0"/>
          <w:i w:val="0"/>
          <w:sz w:val="24"/>
        </w:rPr>
        <w:t>I thank my peers and reviewers, who installed early builds on their phones, broke them in creative ways, and reported every bug with the kind of brutal honesty only a friend can offer. Their volunteer testing made the difference between a demo and a working product.</w:t>
      </w:r>
    </w:p>
    <w:p>
      <w:pPr>
        <w:spacing w:line="360" w:lineRule="auto" w:before="0" w:after="120"/>
        <w:ind w:firstLine="567"/>
        <w:jc w:val="both"/>
      </w:pPr>
      <w:r>
        <w:rPr>
          <w:rFonts w:ascii="Times New Roman" w:hAnsi="Times New Roman" w:cs="Times New Roman" w:eastAsia="Times New Roman"/>
          <w:b w:val="0"/>
          <w:i w:val="0"/>
          <w:sz w:val="24"/>
        </w:rPr>
        <w:t>Finally, I owe a debt I can never repay to the open-source community. Fastify, EJS, better-sqlite3, Sharp, Pino, Leaflet, OpenStreetMap, the Beckn Protocol authors, and countless smaller libraries kept this work moving forward at a speed I could afford. This project stands on their shoulders.</w:t>
      </w:r>
    </w:p>
    <w:p>
      <w:pPr>
        <w:spacing w:line="360" w:lineRule="auto" w:before="0" w:after="360"/>
        <w:jc w:val="both"/>
      </w:pPr>
    </w:p>
    <w:p>
      <w:pPr>
        <w:spacing w:line="360" w:lineRule="auto" w:before="0" w:after="40"/>
        <w:jc w:val="right"/>
      </w:pPr>
      <w:r>
        <w:rPr>
          <w:rFonts w:ascii="Times New Roman" w:hAnsi="Times New Roman" w:cs="Times New Roman" w:eastAsia="Times New Roman"/>
          <w:b w:val="0"/>
          <w:i/>
          <w:sz w:val="24"/>
        </w:rPr>
        <w:t>(sign above name after printing)</w:t>
      </w:r>
    </w:p>
    <w:p>
      <w:pPr>
        <w:spacing w:line="360" w:lineRule="auto" w:before="0" w:after="120"/>
        <w:jc w:val="right"/>
      </w:pPr>
      <w:r>
        <w:rPr>
          <w:rFonts w:ascii="Times New Roman" w:hAnsi="Times New Roman" w:cs="Times New Roman" w:eastAsia="Times New Roman"/>
          <w:b/>
          <w:i w:val="0"/>
          <w:sz w:val="24"/>
        </w:rPr>
        <w:t>Akshit Thakur</w:t>
      </w:r>
    </w:p>
    <w:p>
      <w:r>
        <w:br w:type="page"/>
      </w:r>
    </w:p>
    <w:p>
      <w:pPr>
        <w:pStyle w:val="Heading1"/>
        <w:spacing w:line="360" w:lineRule="auto" w:before="0" w:after="240"/>
        <w:jc w:val="center"/>
      </w:pPr>
      <w:r>
        <w:rPr>
          <w:rFonts w:ascii="Times New Roman" w:hAnsi="Times New Roman" w:cs="Times New Roman" w:eastAsia="Times New Roman"/>
          <w:b/>
          <w:color w:val="000000"/>
          <w:sz w:val="28"/>
        </w:rPr>
        <w:t>PROJECT PROFILE</w:t>
      </w:r>
    </w:p>
    <w:p>
      <w:pPr>
        <w:pStyle w:val="Heading2"/>
        <w:spacing w:line="360" w:lineRule="auto" w:before="200" w:after="120"/>
        <w:jc w:val="left"/>
      </w:pPr>
      <w:r>
        <w:rPr>
          <w:rFonts w:ascii="Times New Roman" w:hAnsi="Times New Roman" w:cs="Times New Roman" w:eastAsia="Times New Roman"/>
          <w:b/>
          <w:color w:val="000000"/>
          <w:sz w:val="24"/>
        </w:rPr>
        <w:t>About GharSetu</w:t>
      </w:r>
    </w:p>
    <w:p>
      <w:pPr>
        <w:spacing w:line="360" w:lineRule="auto" w:before="0" w:after="120"/>
        <w:jc w:val="both"/>
      </w:pPr>
      <w:r>
        <w:rPr>
          <w:rFonts w:ascii="Times New Roman" w:hAnsi="Times New Roman" w:cs="Times New Roman" w:eastAsia="Times New Roman"/>
          <w:b w:val="0"/>
          <w:i w:val="0"/>
          <w:sz w:val="24"/>
        </w:rPr>
        <w:t>GharSetu is an academic capstone project conceived and built by Akshit Thakur in 2026 as a solo final-year submission for the B.Tech Computer Science and Engineering (Cybersecurity) programme at Shoolini University. It is not a registered company. The work exists as a deployable web application, a public source repository, and this report.</w:t>
      </w:r>
    </w:p>
    <w:p>
      <w:pPr>
        <w:pStyle w:val="Heading2"/>
        <w:spacing w:line="360" w:lineRule="auto" w:before="200" w:after="120"/>
        <w:jc w:val="left"/>
      </w:pPr>
      <w:r>
        <w:rPr>
          <w:rFonts w:ascii="Times New Roman" w:hAnsi="Times New Roman" w:cs="Times New Roman" w:eastAsia="Times New Roman"/>
          <w:b/>
          <w:color w:val="000000"/>
          <w:sz w:val="24"/>
        </w:rPr>
        <w:t>Mission</w:t>
      </w:r>
    </w:p>
    <w:p>
      <w:pPr>
        <w:spacing w:line="360" w:lineRule="auto" w:before="0" w:after="120"/>
        <w:jc w:val="both"/>
      </w:pPr>
      <w:r>
        <w:rPr>
          <w:rFonts w:ascii="Times New Roman" w:hAnsi="Times New Roman" w:cs="Times New Roman" w:eastAsia="Times New Roman"/>
          <w:b w:val="0"/>
          <w:i w:val="0"/>
          <w:sz w:val="24"/>
        </w:rPr>
        <w:t>To make finding a safe, fairly priced room near a university campus as simple as searching for it on a phone — even on a slow network, even in a tier-three town, even for a first-year student who has never rented before.</w:t>
      </w:r>
    </w:p>
    <w:p>
      <w:pPr>
        <w:pStyle w:val="Heading2"/>
        <w:spacing w:line="360" w:lineRule="auto" w:before="200" w:after="120"/>
        <w:jc w:val="left"/>
      </w:pPr>
      <w:r>
        <w:rPr>
          <w:rFonts w:ascii="Times New Roman" w:hAnsi="Times New Roman" w:cs="Times New Roman" w:eastAsia="Times New Roman"/>
          <w:b/>
          <w:color w:val="000000"/>
          <w:sz w:val="24"/>
        </w:rPr>
        <w:t>Vision</w:t>
      </w:r>
    </w:p>
    <w:p>
      <w:pPr>
        <w:spacing w:line="360" w:lineRule="auto" w:before="0" w:after="120"/>
        <w:jc w:val="both"/>
      </w:pPr>
      <w:r>
        <w:rPr>
          <w:rFonts w:ascii="Times New Roman" w:hAnsi="Times New Roman" w:cs="Times New Roman" w:eastAsia="Times New Roman"/>
          <w:b w:val="0"/>
          <w:i w:val="0"/>
          <w:sz w:val="24"/>
        </w:rPr>
        <w:t>A national mesh of small, locally trusted housing networks, federated through the Open Network for Digital Commerce, where any verified owner who lists once is visible to any honest student searching from anywhere, with no rent collected by middlemen and no information asymmetry that benefits the dishonest.</w:t>
      </w:r>
    </w:p>
    <w:p>
      <w:pPr>
        <w:pStyle w:val="Heading2"/>
        <w:spacing w:line="360" w:lineRule="auto" w:before="200" w:after="120"/>
        <w:jc w:val="left"/>
      </w:pPr>
      <w:r>
        <w:rPr>
          <w:rFonts w:ascii="Times New Roman" w:hAnsi="Times New Roman" w:cs="Times New Roman" w:eastAsia="Times New Roman"/>
          <w:b/>
          <w:color w:val="000000"/>
          <w:sz w:val="24"/>
        </w:rPr>
        <w:t>Target Users</w:t>
      </w:r>
    </w:p>
    <w:p>
      <w:pPr>
        <w:pStyle w:val="ListBullet"/>
        <w:spacing w:line="312" w:lineRule="auto" w:before="0" w:after="40"/>
        <w:jc w:val="left"/>
      </w:pPr>
      <w:r>
        <w:rPr>
          <w:rFonts w:ascii="Times New Roman" w:hAnsi="Times New Roman" w:cs="Times New Roman" w:eastAsia="Times New Roman"/>
          <w:sz w:val="24"/>
        </w:rPr>
        <w:t>Day-scholar and out-of-town undergraduate students at Indian universities, prioritising tier-2 and tier-3 cities currently ignored by national rental portals.</w:t>
      </w:r>
    </w:p>
    <w:p>
      <w:pPr>
        <w:pStyle w:val="ListBullet"/>
        <w:spacing w:line="312" w:lineRule="auto" w:before="0" w:after="40"/>
        <w:jc w:val="left"/>
      </w:pPr>
      <w:r>
        <w:rPr>
          <w:rFonts w:ascii="Times New Roman" w:hAnsi="Times New Roman" w:cs="Times New Roman" w:eastAsia="Times New Roman"/>
          <w:sz w:val="24"/>
        </w:rPr>
        <w:t>Independent room and PG owners around campuses, who today depend on WhatsApp groups, paper notices, and word-of-mouth.</w:t>
      </w:r>
    </w:p>
    <w:p>
      <w:pPr>
        <w:pStyle w:val="ListBullet"/>
        <w:spacing w:line="312" w:lineRule="auto" w:before="0" w:after="40"/>
        <w:jc w:val="left"/>
      </w:pPr>
      <w:r>
        <w:rPr>
          <w:rFonts w:ascii="Times New Roman" w:hAnsi="Times New Roman" w:cs="Times New Roman" w:eastAsia="Times New Roman"/>
          <w:sz w:val="24"/>
        </w:rPr>
        <w:t>University administrators interested in honest signal about the off-campus housing supply available to their students.</w:t>
      </w:r>
    </w:p>
    <w:p>
      <w:pPr>
        <w:pStyle w:val="ListBullet"/>
        <w:spacing w:line="312" w:lineRule="auto" w:before="0" w:after="40"/>
        <w:jc w:val="left"/>
      </w:pPr>
      <w:r>
        <w:rPr>
          <w:rFonts w:ascii="Times New Roman" w:hAnsi="Times New Roman" w:cs="Times New Roman" w:eastAsia="Times New Roman"/>
          <w:sz w:val="24"/>
        </w:rPr>
        <w:t>ONDC buyer applications that wish to surface PG and room inventory from registered seller platforms in the Beckn network.</w:t>
      </w:r>
    </w:p>
    <w:p>
      <w:pPr>
        <w:pStyle w:val="Heading2"/>
        <w:spacing w:line="360" w:lineRule="auto" w:before="200" w:after="120"/>
        <w:jc w:val="left"/>
      </w:pPr>
      <w:r>
        <w:rPr>
          <w:rFonts w:ascii="Times New Roman" w:hAnsi="Times New Roman" w:cs="Times New Roman" w:eastAsia="Times New Roman"/>
          <w:b/>
          <w:color w:val="000000"/>
          <w:sz w:val="24"/>
        </w:rPr>
        <w:t>Founder</w:t>
      </w:r>
    </w:p>
    <w:p>
      <w:pPr>
        <w:spacing w:line="360" w:lineRule="auto" w:before="0" w:after="120"/>
        <w:jc w:val="both"/>
      </w:pPr>
      <w:r>
        <w:rPr>
          <w:rFonts w:ascii="Times New Roman" w:hAnsi="Times New Roman" w:cs="Times New Roman" w:eastAsia="Times New Roman"/>
          <w:b w:val="0"/>
          <w:i w:val="0"/>
          <w:sz w:val="24"/>
        </w:rPr>
        <w:t>Akshit Thakur, B.Tech Computer Science and Engineering (Cybersecurity), Shoolini University. The project was scoped, designed, written, tested, and deployed by a single author over twelve weeks, with academic supervision from Shoolini University.</w:t>
      </w:r>
    </w:p>
    <w:p>
      <w:r>
        <w:br w:type="page"/>
      </w:r>
    </w:p>
    <w:p>
      <w:pPr>
        <w:pStyle w:val="Heading1"/>
        <w:spacing w:line="360" w:lineRule="auto" w:before="0" w:after="240"/>
        <w:jc w:val="center"/>
      </w:pPr>
      <w:r>
        <w:rPr>
          <w:rFonts w:ascii="Times New Roman" w:hAnsi="Times New Roman" w:cs="Times New Roman" w:eastAsia="Times New Roman"/>
          <w:b/>
          <w:color w:val="000000"/>
          <w:sz w:val="28"/>
        </w:rPr>
        <w:t>ABSTRACT</w:t>
      </w:r>
    </w:p>
    <w:p>
      <w:pPr>
        <w:spacing w:line="360" w:lineRule="auto" w:before="0" w:after="120"/>
        <w:ind w:firstLine="567"/>
        <w:jc w:val="both"/>
      </w:pPr>
      <w:r>
        <w:rPr>
          <w:rFonts w:ascii="Times New Roman" w:hAnsi="Times New Roman" w:cs="Times New Roman" w:eastAsia="Times New Roman"/>
          <w:b w:val="0"/>
          <w:i w:val="0"/>
          <w:sz w:val="24"/>
        </w:rPr>
        <w:t>Finding a safe and fairly priced room near an Indian university campus remains an offline, broker-mediated, and information-poor process. Listings are scattered across WhatsApp groups, paper notices on hostel walls, and a handful of national portals that ignore tier-2 and tier-3 cities. Students lose weeks each semester and frequently absorb deposit fraud and undisclosed rules. Owners, in turn, struggle to reach trustworthy tenants without paying a broker a month's rent.</w:t>
      </w:r>
    </w:p>
    <w:p>
      <w:pPr>
        <w:spacing w:line="360" w:lineRule="auto" w:before="0" w:after="120"/>
        <w:ind w:firstLine="567"/>
        <w:jc w:val="both"/>
      </w:pPr>
      <w:r>
        <w:rPr>
          <w:rFonts w:ascii="Times New Roman" w:hAnsi="Times New Roman" w:cs="Times New Roman" w:eastAsia="Times New Roman"/>
          <w:b w:val="0"/>
          <w:i w:val="0"/>
          <w:sz w:val="24"/>
        </w:rPr>
        <w:t>GharSetu is a localised, ONDC-federated PG and room rental platform designed to address this gap. It is built as a server-rendered web application on Node.js 22, Fastify 5, EJS, and SQLite, deployed as a single container on Google Cloud Run. The design prioritises a first paint that completes within three seconds on a 2G connection and an end-to-end booking journey that works on a low-end phone in a small town. A verified-renter feedback model distinguishes feedback authored by people who actually stayed at a property (established either by an owner attestation or by a successful platform-mediated rent payment) from outsider feedback. The Beckn protocol is implemented in a faithful in-process simulator that exercises the nine inbound retail-services actions and replies asynchronously on the buyer-app callback URL.</w:t>
      </w:r>
    </w:p>
    <w:p>
      <w:pPr>
        <w:spacing w:line="360" w:lineRule="auto" w:before="0" w:after="120"/>
        <w:ind w:firstLine="567"/>
        <w:jc w:val="both"/>
      </w:pPr>
      <w:r>
        <w:rPr>
          <w:rFonts w:ascii="Times New Roman" w:hAnsi="Times New Roman" w:cs="Times New Roman" w:eastAsia="Times New Roman"/>
          <w:b w:val="0"/>
          <w:i w:val="0"/>
          <w:sz w:val="24"/>
        </w:rPr>
        <w:t>DigiLocker KYC and Razorpay rent payments are wired with the same real-shape request and webhook flows that production would use; only credentials and upstream URLs need to change for a live launch. The application meets WCAG 2.2 AAA contrast on every text element, ships in English and Hindi with cookie and Accept-Language detection, and is audited end-to-end through structured Pino logs and a database-backed audit trail visible to an admin SIEM dashboard. Ten smoke tests covering health, search, auth, booking, payment, ONDC search, and the admin guard pass on every run. The result is a deployable Minimum Lovable Product demonstrating that an open, federated, student-first housing market is achievable on infrastructure a single student can actually afford.</w:t>
      </w:r>
    </w:p>
    <w:p>
      <w:pPr>
        <w:spacing w:line="360" w:lineRule="auto" w:before="0" w:after="80"/>
        <w:jc w:val="both"/>
      </w:pPr>
    </w:p>
    <w:p>
      <w:pPr>
        <w:spacing w:line="360" w:lineRule="auto" w:before="0" w:after="120"/>
        <w:jc w:val="both"/>
      </w:pPr>
      <w:r>
        <w:rPr>
          <w:rFonts w:ascii="Times New Roman" w:hAnsi="Times New Roman" w:cs="Times New Roman" w:eastAsia="Times New Roman"/>
          <w:b/>
          <w:sz w:val="24"/>
        </w:rPr>
        <w:t xml:space="preserve">Keywords: </w:t>
      </w:r>
      <w:r>
        <w:rPr>
          <w:rFonts w:ascii="Times New Roman" w:hAnsi="Times New Roman" w:cs="Times New Roman" w:eastAsia="Times New Roman"/>
          <w:sz w:val="24"/>
        </w:rPr>
        <w:t>ONDC, Beckn protocol, PG rental, student housing, Cloud Run, Fastify, WCAG accessibility, DigiLocker, Razorpay, internationalisation.</w:t>
      </w:r>
    </w:p>
    <w:p>
      <w:r>
        <w:br w:type="page"/>
      </w:r>
    </w:p>
    <w:p>
      <w:pPr>
        <w:pStyle w:val="Heading1"/>
        <w:spacing w:line="360" w:lineRule="auto" w:before="0" w:after="240"/>
        <w:jc w:val="center"/>
      </w:pPr>
      <w:r>
        <w:rPr>
          <w:rFonts w:ascii="Times New Roman" w:hAnsi="Times New Roman" w:cs="Times New Roman" w:eastAsia="Times New Roman"/>
          <w:b/>
          <w:color w:val="000000"/>
          <w:sz w:val="28"/>
        </w:rPr>
        <w:t>INTRODUCTION</w:t>
      </w:r>
    </w:p>
    <w:p>
      <w:pPr>
        <w:spacing w:line="360" w:lineRule="auto" w:before="0" w:after="120"/>
        <w:ind w:firstLine="567"/>
        <w:jc w:val="both"/>
      </w:pPr>
      <w:r>
        <w:rPr>
          <w:rFonts w:ascii="Times New Roman" w:hAnsi="Times New Roman" w:cs="Times New Roman" w:eastAsia="Times New Roman"/>
          <w:b w:val="0"/>
          <w:i w:val="0"/>
          <w:sz w:val="24"/>
        </w:rPr>
        <w:t>India has more than forty-three million students enrolled in higher education, and a growing share of them study away from their home town. Around campuses in cities such as Solan, Mandi, Dharamshala, Kota, Greater Noida, Vellore, and Manipal, an entire informal economy has grown up to house them. Yet the act of finding that first room remains stubbornly offline. A new student arrives at the railway station with two suitcases, asks an auto driver for a broker, pays a fee equivalent to one month's rent, and is then shown three rooms by people whose only incentive is to close the deal. Reviews are word of mouth. Disputes are settled by whoever is louder.</w:t>
      </w:r>
    </w:p>
    <w:p>
      <w:pPr>
        <w:spacing w:line="360" w:lineRule="auto" w:before="0" w:after="120"/>
        <w:ind w:firstLine="567"/>
        <w:jc w:val="both"/>
      </w:pPr>
      <w:r>
        <w:rPr>
          <w:rFonts w:ascii="Times New Roman" w:hAnsi="Times New Roman" w:cs="Times New Roman" w:eastAsia="Times New Roman"/>
          <w:b w:val="0"/>
          <w:i w:val="0"/>
          <w:sz w:val="24"/>
        </w:rPr>
        <w:t>Existing national rental portals have made a meaningful difference in tier-1 metros, but they barely cover the campus catchments where most Indian students actually live. Listings near a Shoolini University Gate or a Lovely Professional University block are thin, stale, or entirely missing. The supply does exist; it is simply not online in any form a student can search.</w:t>
      </w:r>
    </w:p>
    <w:p>
      <w:pPr>
        <w:spacing w:line="360" w:lineRule="auto" w:before="0" w:after="120"/>
        <w:ind w:firstLine="567"/>
        <w:jc w:val="both"/>
      </w:pPr>
      <w:r>
        <w:rPr>
          <w:rFonts w:ascii="Times New Roman" w:hAnsi="Times New Roman" w:cs="Times New Roman" w:eastAsia="Times New Roman"/>
          <w:b w:val="0"/>
          <w:i w:val="0"/>
          <w:sz w:val="24"/>
        </w:rPr>
        <w:t>The result is a market with two predictable failures. First, information asymmetry: students cannot tell which owner is honest and which is not, because the only people who can credibly say so are former tenants, and the platform has no way to identify them. Second, geographical sparsity: a national portal optimised for Mumbai or Bengaluru cannot be expected to feel local in Solan. A platform that wants to fix both problems has to be designed for the small town, not retrofitted from the metro.</w:t>
      </w:r>
    </w:p>
    <w:p>
      <w:pPr>
        <w:spacing w:line="360" w:lineRule="auto" w:before="0" w:after="120"/>
        <w:ind w:firstLine="567"/>
        <w:jc w:val="both"/>
      </w:pPr>
      <w:r>
        <w:rPr>
          <w:rFonts w:ascii="Times New Roman" w:hAnsi="Times New Roman" w:cs="Times New Roman" w:eastAsia="Times New Roman"/>
          <w:b w:val="0"/>
          <w:i w:val="0"/>
          <w:sz w:val="24"/>
        </w:rPr>
        <w:t>GharSetu approaches this problem along two axes. The first is local trust: every listing is owned by a verified user, every feedback record carries an explicit verified-renter flag computed from either an owner attestation or a successful platform-mediated payment, and every state-changing action lands in an audit log visible to an admin dashboard. The second is national reach without a national silo: the application speaks the Beckn protocol, the open standard underlying the Open Network for Digital Commerce. A single owner who lists in Solan can be discovered by any Beckn-compliant buyer application anywhere in the country, and any GharSetu user can in principle search rooms listed on any other Beckn seller platform. This is the same architectural bet that ONDC has placed for retail, food, mobility, and credit. Applying it to local rentals is a natural and long-overdue extension.</w:t>
      </w:r>
    </w:p>
    <w:p>
      <w:pPr>
        <w:spacing w:line="360" w:lineRule="auto" w:before="0" w:after="120"/>
        <w:ind w:firstLine="567"/>
        <w:jc w:val="both"/>
      </w:pPr>
      <w:r>
        <w:rPr>
          <w:rFonts w:ascii="Times New Roman" w:hAnsi="Times New Roman" w:cs="Times New Roman" w:eastAsia="Times New Roman"/>
          <w:b w:val="0"/>
          <w:i w:val="0"/>
          <w:sz w:val="24"/>
        </w:rPr>
        <w:t>The wider context is national. The Aatmanirbhar Bharat programme and the Digital India mission have together pushed for digital public infrastructure that small operators can actually use, and the Digital Personal Data Protection Act, 2023, has made privacy a statutory expectation rather than a marketing claim. A student-facing housing platform built today must respect both. GharSetu collects the minimum personal data needed for KYC, never stores a full Aadhaar number, expires sessions on demand, and logs every mutation with the actor and a sanitised payload. India data stays in India by virtue of the asia-south1 deployment region.</w:t>
      </w:r>
    </w:p>
    <w:p>
      <w:pPr>
        <w:spacing w:line="360" w:lineRule="auto" w:before="0" w:after="120"/>
        <w:ind w:firstLine="567"/>
        <w:jc w:val="both"/>
      </w:pPr>
      <w:r>
        <w:rPr>
          <w:rFonts w:ascii="Times New Roman" w:hAnsi="Times New Roman" w:cs="Times New Roman" w:eastAsia="Times New Roman"/>
          <w:b w:val="0"/>
          <w:i w:val="0"/>
          <w:sz w:val="24"/>
        </w:rPr>
        <w:t>The remainder of this report walks through the objectives, the theoretical background, the chosen tools, the methodology, the work produced, the engineering challenges encountered along the way, and the lessons learned. The intent throughout is to show that a credible national-scale student housing platform can be built and deployed by a single final-year student on infrastructure that costs nothing at idle.</w:t>
      </w:r>
    </w:p>
    <w:p>
      <w:r>
        <w:br w:type="page"/>
      </w:r>
    </w:p>
    <w:p>
      <w:pPr>
        <w:pStyle w:val="Heading1"/>
        <w:spacing w:line="360" w:lineRule="auto" w:before="0" w:after="240"/>
        <w:jc w:val="center"/>
      </w:pPr>
      <w:r>
        <w:rPr>
          <w:rFonts w:ascii="Times New Roman" w:hAnsi="Times New Roman" w:cs="Times New Roman" w:eastAsia="Times New Roman"/>
          <w:b/>
          <w:color w:val="000000"/>
          <w:sz w:val="28"/>
        </w:rPr>
        <w:t>OBJECTIVES</w:t>
      </w:r>
    </w:p>
    <w:p>
      <w:pPr>
        <w:spacing w:line="360" w:lineRule="auto" w:before="0" w:after="120"/>
        <w:jc w:val="both"/>
      </w:pPr>
      <w:r>
        <w:rPr>
          <w:rFonts w:ascii="Times New Roman" w:hAnsi="Times New Roman" w:cs="Times New Roman" w:eastAsia="Times New Roman"/>
          <w:b w:val="0"/>
          <w:i w:val="0"/>
          <w:sz w:val="24"/>
        </w:rPr>
        <w:t>The capstone set out the following measurable objectives at the outset. Each one is stated so that it can be observed in the running application.</w:t>
      </w:r>
    </w:p>
    <w:p>
      <w:pPr>
        <w:pStyle w:val="ListNumber"/>
        <w:spacing w:line="312" w:lineRule="auto" w:before="0" w:after="40"/>
        <w:jc w:val="left"/>
      </w:pPr>
      <w:r>
        <w:rPr>
          <w:rFonts w:ascii="Times New Roman" w:hAnsi="Times New Roman" w:cs="Times New Roman" w:eastAsia="Times New Roman"/>
          <w:sz w:val="24"/>
        </w:rPr>
        <w:t>Enable a verified owner to publish a complete room listing, including up to six images, in under sixty seconds on a slow mobile connection.</w:t>
      </w:r>
    </w:p>
    <w:p>
      <w:pPr>
        <w:pStyle w:val="ListNumber"/>
        <w:spacing w:line="312" w:lineRule="auto" w:before="0" w:after="40"/>
        <w:jc w:val="left"/>
      </w:pPr>
      <w:r>
        <w:rPr>
          <w:rFonts w:ascii="Times New Roman" w:hAnsi="Times New Roman" w:cs="Times New Roman" w:eastAsia="Times New Roman"/>
          <w:sz w:val="24"/>
        </w:rPr>
        <w:t>Surface listings near a university campus through a search page that returns in under one second on a seeded dataset of fifty listings, with filters for city, rent range, property type, gender preference, and amenities.</w:t>
      </w:r>
    </w:p>
    <w:p>
      <w:pPr>
        <w:pStyle w:val="ListNumber"/>
        <w:spacing w:line="312" w:lineRule="auto" w:before="0" w:after="40"/>
        <w:jc w:val="left"/>
      </w:pPr>
      <w:r>
        <w:rPr>
          <w:rFonts w:ascii="Times New Roman" w:hAnsi="Times New Roman" w:cs="Times New Roman" w:eastAsia="Times New Roman"/>
          <w:sz w:val="24"/>
        </w:rPr>
        <w:t>Distinguish verified-renter feedback from outsider feedback through an auditable server-side flag, computed from either an owner attestation or a successful platform-mediated rent payment.</w:t>
      </w:r>
    </w:p>
    <w:p>
      <w:pPr>
        <w:pStyle w:val="ListNumber"/>
        <w:spacing w:line="312" w:lineRule="auto" w:before="0" w:after="40"/>
        <w:jc w:val="left"/>
      </w:pPr>
      <w:r>
        <w:rPr>
          <w:rFonts w:ascii="Times New Roman" w:hAnsi="Times New Roman" w:cs="Times New Roman" w:eastAsia="Times New Roman"/>
          <w:sz w:val="24"/>
        </w:rPr>
        <w:t>Federate listing supply through ONDC-compatible Beckn endpoints covering the nine retail-services actions: search, select, init, confirm, status, cancel, update, rating, and support.</w:t>
      </w:r>
    </w:p>
    <w:p>
      <w:pPr>
        <w:pStyle w:val="ListNumber"/>
        <w:spacing w:line="312" w:lineRule="auto" w:before="0" w:after="40"/>
        <w:jc w:val="left"/>
      </w:pPr>
      <w:r>
        <w:rPr>
          <w:rFonts w:ascii="Times New Roman" w:hAnsi="Times New Roman" w:cs="Times New Roman" w:eastAsia="Times New Roman"/>
          <w:sz w:val="24"/>
        </w:rPr>
        <w:t>Simulate DigiLocker KYC and Razorpay rent payments with the real-shape request and webhook flows so that the production swap is a credentials change, not a rewrite.</w:t>
      </w:r>
    </w:p>
    <w:p>
      <w:pPr>
        <w:pStyle w:val="ListNumber"/>
        <w:spacing w:line="312" w:lineRule="auto" w:before="0" w:after="40"/>
        <w:jc w:val="left"/>
      </w:pPr>
      <w:r>
        <w:rPr>
          <w:rFonts w:ascii="Times New Roman" w:hAnsi="Times New Roman" w:cs="Times New Roman" w:eastAsia="Times New Roman"/>
          <w:sz w:val="24"/>
        </w:rPr>
        <w:t>Deploy the entire application as a single container on Google Cloud Run with a cold-start time under five seconds and an idle cost of zero rupees.</w:t>
      </w:r>
    </w:p>
    <w:p>
      <w:pPr>
        <w:pStyle w:val="ListNumber"/>
        <w:spacing w:line="312" w:lineRule="auto" w:before="0" w:after="40"/>
        <w:jc w:val="left"/>
      </w:pPr>
      <w:r>
        <w:rPr>
          <w:rFonts w:ascii="Times New Roman" w:hAnsi="Times New Roman" w:cs="Times New Roman" w:eastAsia="Times New Roman"/>
          <w:sz w:val="24"/>
        </w:rPr>
        <w:t>Meet WCAG 2.2 AAA contrast on every text element and provide a complete keyboard-only journey from landing page to confirmed booking.</w:t>
      </w:r>
    </w:p>
    <w:p>
      <w:pPr>
        <w:pStyle w:val="ListNumber"/>
        <w:spacing w:line="312" w:lineRule="auto" w:before="0" w:after="40"/>
        <w:jc w:val="left"/>
      </w:pPr>
      <w:r>
        <w:rPr>
          <w:rFonts w:ascii="Times New Roman" w:hAnsi="Times New Roman" w:cs="Times New Roman" w:eastAsia="Times New Roman"/>
          <w:sz w:val="24"/>
        </w:rPr>
        <w:t>Ship the user interface in English and Hindi from day one, with locale resolution that respects an explicit query, a stored cookie, the Accept-Language header, and a default in that order.</w:t>
      </w:r>
    </w:p>
    <w:p>
      <w:pPr>
        <w:pStyle w:val="ListNumber"/>
        <w:spacing w:line="312" w:lineRule="auto" w:before="0" w:after="40"/>
        <w:jc w:val="left"/>
      </w:pPr>
      <w:r>
        <w:rPr>
          <w:rFonts w:ascii="Times New Roman" w:hAnsi="Times New Roman" w:cs="Times New Roman" w:eastAsia="Times New Roman"/>
          <w:sz w:val="24"/>
        </w:rPr>
        <w:t>Audit every state-changing request to a database-backed log viewable on an admin SIEM dashboard, capturing actor, IP, user-agent, and a sanitised payload.</w:t>
      </w:r>
    </w:p>
    <w:p>
      <w:pPr>
        <w:pStyle w:val="ListNumber"/>
        <w:spacing w:line="312" w:lineRule="auto" w:before="0" w:after="40"/>
        <w:jc w:val="left"/>
      </w:pPr>
      <w:r>
        <w:rPr>
          <w:rFonts w:ascii="Times New Roman" w:hAnsi="Times New Roman" w:cs="Times New Roman" w:eastAsia="Times New Roman"/>
          <w:sz w:val="24"/>
        </w:rPr>
        <w:t>Pass a smoke-test suite of at least ten end-to-end checks on every push, covering health, home page, search, signup, login, booking, payment order creation, ONDC search, and admin access control.</w:t>
      </w:r>
    </w:p>
    <w:p>
      <w:r>
        <w:br w:type="page"/>
      </w:r>
    </w:p>
    <w:p>
      <w:pPr>
        <w:pStyle w:val="Heading1"/>
        <w:spacing w:line="360" w:lineRule="auto" w:before="0" w:after="240"/>
        <w:jc w:val="center"/>
      </w:pPr>
      <w:r>
        <w:rPr>
          <w:rFonts w:ascii="Times New Roman" w:hAnsi="Times New Roman" w:cs="Times New Roman" w:eastAsia="Times New Roman"/>
          <w:b/>
          <w:color w:val="000000"/>
          <w:sz w:val="28"/>
        </w:rPr>
        <w:t>THEORETICAL BACKGROUND</w:t>
      </w:r>
    </w:p>
    <w:p>
      <w:pPr>
        <w:spacing w:line="360" w:lineRule="auto" w:before="0" w:after="120"/>
        <w:jc w:val="both"/>
      </w:pPr>
      <w:r>
        <w:rPr>
          <w:rFonts w:ascii="Times New Roman" w:hAnsi="Times New Roman" w:cs="Times New Roman" w:eastAsia="Times New Roman"/>
          <w:b w:val="0"/>
          <w:i w:val="0"/>
          <w:sz w:val="24"/>
        </w:rPr>
        <w:t>This section sets out the conceptual ground on which the implementation rests. Each subsection explains the relevant ideas, summarises the open standards involved, and maps them to the design decisions visible in the codebase.</w:t>
      </w:r>
    </w:p>
    <w:p>
      <w:pPr>
        <w:pStyle w:val="Heading2"/>
        <w:spacing w:line="360" w:lineRule="auto" w:before="200" w:after="120"/>
        <w:jc w:val="left"/>
      </w:pPr>
      <w:r>
        <w:rPr>
          <w:rFonts w:ascii="Times New Roman" w:hAnsi="Times New Roman" w:cs="Times New Roman" w:eastAsia="Times New Roman"/>
          <w:b/>
          <w:color w:val="000000"/>
          <w:sz w:val="24"/>
        </w:rPr>
        <w:t>The Indian Student Housing Market</w:t>
      </w:r>
    </w:p>
    <w:p>
      <w:pPr>
        <w:spacing w:line="360" w:lineRule="auto" w:before="0" w:after="120"/>
        <w:jc w:val="both"/>
      </w:pPr>
      <w:r>
        <w:rPr>
          <w:rFonts w:ascii="Times New Roman" w:hAnsi="Times New Roman" w:cs="Times New Roman" w:eastAsia="Times New Roman"/>
          <w:b w:val="0"/>
          <w:i w:val="0"/>
          <w:sz w:val="24"/>
        </w:rPr>
        <w:t>Public estimates from the Ministry of Education's All India Survey on Higher Education and from industry reports such as the JLL India Student Housing Market Report place the population of students living away from their home town at well over ten million, with an annual rental spend running into tens of thousands of crore. The supply that serves them is overwhelmingly informal: independent owners renting out one to ten rooms in their own homes or in purpose-built PG accommodations. Branded co-living chains have so far concentrated on tier-1 metros and captured only a small share of the overall supply. The gap, therefore, is not a shortage of rooms; it is a shortage of trustworthy, searchable inventory in the very towns where most students actually study.</w:t>
      </w:r>
    </w:p>
    <w:p>
      <w:pPr>
        <w:spacing w:line="360" w:lineRule="auto" w:before="0" w:after="120"/>
        <w:jc w:val="both"/>
      </w:pPr>
      <w:r>
        <w:rPr>
          <w:rFonts w:ascii="Times New Roman" w:hAnsi="Times New Roman" w:cs="Times New Roman" w:eastAsia="Times New Roman"/>
          <w:b w:val="0"/>
          <w:i w:val="0"/>
          <w:sz w:val="24"/>
        </w:rPr>
        <w:t>All numerical claims in this subsection are presented as estimates drawn from publicly available reports and should be read as such. The point is not the exact figure, which fluctuates year to year, but the structural fact: the market is large, fragmented, and underserved by digital tooling.</w:t>
      </w:r>
    </w:p>
    <w:p>
      <w:pPr>
        <w:pStyle w:val="Heading2"/>
        <w:spacing w:line="360" w:lineRule="auto" w:before="200" w:after="120"/>
        <w:jc w:val="left"/>
      </w:pPr>
      <w:r>
        <w:rPr>
          <w:rFonts w:ascii="Times New Roman" w:hAnsi="Times New Roman" w:cs="Times New Roman" w:eastAsia="Times New Roman"/>
          <w:b/>
          <w:color w:val="000000"/>
          <w:sz w:val="24"/>
        </w:rPr>
        <w:t>The ONDC and Beckn Protocol</w:t>
      </w:r>
    </w:p>
    <w:p>
      <w:pPr>
        <w:spacing w:line="360" w:lineRule="auto" w:before="0" w:after="120"/>
        <w:jc w:val="both"/>
      </w:pPr>
      <w:r>
        <w:rPr>
          <w:rFonts w:ascii="Times New Roman" w:hAnsi="Times New Roman" w:cs="Times New Roman" w:eastAsia="Times New Roman"/>
          <w:b w:val="0"/>
          <w:i w:val="0"/>
          <w:sz w:val="24"/>
        </w:rPr>
        <w:t>The Open Network for Digital Commerce, launched in 2022 by the Government of India, is an open network for the exchange of goods and services. It is built on the Beckn Protocol, an open specification for unbundling demand and supply across separate applications connected by a registry. A buyer application, the BAP, knows its user; a seller platform, the BPP, knows its inventory; a registry, the gateway, routes messages and verifies subscribers using cryptographic keys.</w:t>
      </w:r>
    </w:p>
    <w:p>
      <w:pPr>
        <w:spacing w:line="360" w:lineRule="auto" w:before="0" w:after="120"/>
        <w:jc w:val="both"/>
      </w:pPr>
      <w:r>
        <w:rPr>
          <w:rFonts w:ascii="Times New Roman" w:hAnsi="Times New Roman" w:cs="Times New Roman" w:eastAsia="Times New Roman"/>
          <w:b w:val="0"/>
          <w:i w:val="0"/>
          <w:sz w:val="24"/>
        </w:rPr>
        <w:t>Beckn defines a small set of asynchronous actions exchanged between BAP and BPP. For the retail and services profile, eleven such actions are defined: search, select, init, confirm, status, track, cancel, update, rating, support, and a few domain-specific extensions. Each inbound message is acknowledged synchronously with an ACK or NACK and answered asynchronously with the corresponding on_action callback to the originator's callback URL. Messages carry a signed Authorization header computed over a SHA-512 digest of the payload using an Ed25519 key pair issued at subscriber registration.</w:t>
      </w:r>
    </w:p>
    <w:p>
      <w:pPr>
        <w:spacing w:line="360" w:lineRule="auto" w:before="0" w:after="120"/>
        <w:jc w:val="both"/>
      </w:pPr>
      <w:r>
        <w:rPr>
          <w:rFonts w:ascii="Times New Roman" w:hAnsi="Times New Roman" w:cs="Times New Roman" w:eastAsia="Times New Roman"/>
          <w:b w:val="0"/>
          <w:i w:val="0"/>
          <w:sz w:val="24"/>
        </w:rPr>
        <w:t>GharSetu implements nine of these actions in an in-process simulator under /ondc/v1/*. Every inbound payload is logged to the ondc_messages table with direction set to in; every asynchronous on_* reply is dispatched and logged with direction set to out. The signing layer is documented in the source as the single change required to switch the simulator to live subscriber traffic.</w:t>
      </w:r>
    </w:p>
    <w:p>
      <w:pPr>
        <w:pStyle w:val="Heading2"/>
        <w:spacing w:line="360" w:lineRule="auto" w:before="200" w:after="120"/>
        <w:jc w:val="left"/>
      </w:pPr>
      <w:r>
        <w:rPr>
          <w:rFonts w:ascii="Times New Roman" w:hAnsi="Times New Roman" w:cs="Times New Roman" w:eastAsia="Times New Roman"/>
          <w:b/>
          <w:color w:val="000000"/>
          <w:sz w:val="24"/>
        </w:rPr>
        <w:t>Two-Sided Marketplace Trust</w:t>
      </w:r>
    </w:p>
    <w:p>
      <w:pPr>
        <w:spacing w:line="360" w:lineRule="auto" w:before="0" w:after="120"/>
        <w:jc w:val="both"/>
      </w:pPr>
      <w:r>
        <w:rPr>
          <w:rFonts w:ascii="Times New Roman" w:hAnsi="Times New Roman" w:cs="Times New Roman" w:eastAsia="Times New Roman"/>
          <w:b w:val="0"/>
          <w:i w:val="0"/>
          <w:sz w:val="24"/>
        </w:rPr>
        <w:t>Any platform that brings strangers together to transact has to answer the same question: how does a buyer believe a seller, and how does a seller believe a buyer? The marketplace literature calls this the trust-asymmetry problem, and the standard answers are reputation systems, escrow, identity verification, and platform-mediated dispute resolution. Each has a failure mode. Reputation systems can be gamed through fake reviews. Escrow introduces a payment counterparty risk. Identity verification intrudes on privacy.</w:t>
      </w:r>
    </w:p>
    <w:p>
      <w:pPr>
        <w:spacing w:line="360" w:lineRule="auto" w:before="0" w:after="120"/>
        <w:jc w:val="both"/>
      </w:pPr>
      <w:r>
        <w:rPr>
          <w:rFonts w:ascii="Times New Roman" w:hAnsi="Times New Roman" w:cs="Times New Roman" w:eastAsia="Times New Roman"/>
          <w:b w:val="0"/>
          <w:i w:val="0"/>
          <w:sz w:val="24"/>
        </w:rPr>
        <w:t>GharSetu's design takes a deliberately narrow position: a review is meaningful precisely to the extent that the reviewer is known to have actually stayed at the property. Two paths establish this. The first is an explicit owner attestation, in which an owner marks a particular student as a renter on a particular listing through the owner dashboard. The second is automatic, triggered by a successful Razorpay rent payment that maps a payer to a listing through a webhook handler. Both paths insert a row into renter_records with the source column set to either owner_marked or platform_payment. When a feedback row is submitted, the server checks for a matching active renter_records entry and sets the is_verified_renter flag accordingly. The flag is stored, not computed at read time, so the audit trail is preserved across edits.</w:t>
      </w:r>
    </w:p>
    <w:p>
      <w:pPr>
        <w:pStyle w:val="Heading2"/>
        <w:spacing w:line="360" w:lineRule="auto" w:before="200" w:after="120"/>
        <w:jc w:val="left"/>
      </w:pPr>
      <w:r>
        <w:rPr>
          <w:rFonts w:ascii="Times New Roman" w:hAnsi="Times New Roman" w:cs="Times New Roman" w:eastAsia="Times New Roman"/>
          <w:b/>
          <w:color w:val="000000"/>
          <w:sz w:val="24"/>
        </w:rPr>
        <w:t>Web Performance on Constrained Networks</w:t>
      </w:r>
    </w:p>
    <w:p>
      <w:pPr>
        <w:spacing w:line="360" w:lineRule="auto" w:before="0" w:after="120"/>
        <w:jc w:val="both"/>
      </w:pPr>
      <w:r>
        <w:rPr>
          <w:rFonts w:ascii="Times New Roman" w:hAnsi="Times New Roman" w:cs="Times New Roman" w:eastAsia="Times New Roman"/>
          <w:b w:val="0"/>
          <w:i w:val="0"/>
          <w:sz w:val="24"/>
        </w:rPr>
        <w:t>A platform that intends to serve students in tier-2 and tier-3 towns has to be honest about the network it will actually run on. Real-world Indian mobile data conditions remain dominated by intermittent 3G, congested 4G, and Wi-Fi spots that drop under load. The First Contentful Paint budget on a 2G connection is around three seconds; the Largest Contentful Paint budget is around four seconds. A typical client-rendered single-page application that downloads, parses, and runs a one megabyte JavaScript bundle blows past both budgets before the user sees anything.</w:t>
      </w:r>
    </w:p>
    <w:p>
      <w:pPr>
        <w:spacing w:line="360" w:lineRule="auto" w:before="0" w:after="120"/>
        <w:jc w:val="both"/>
      </w:pPr>
      <w:r>
        <w:rPr>
          <w:rFonts w:ascii="Times New Roman" w:hAnsi="Times New Roman" w:cs="Times New Roman" w:eastAsia="Times New Roman"/>
          <w:b w:val="0"/>
          <w:i w:val="0"/>
          <w:sz w:val="24"/>
        </w:rPr>
        <w:t>GharSetu therefore renders every page on the server with EJS templates and ships almost no client JavaScript. Static assets are cached aggressively. Images are resized and re-encoded to WebP at quality seventy-eight before they are stored. A small service worker caches the application shell and the last twenty viewed listings so the search and detail pages can be opened again with no network. Critical CSS is inlined; non-critical scripts are deferred. The result is a first paint that completes within the 2G budget on every page tested.</w:t>
      </w:r>
    </w:p>
    <w:p>
      <w:pPr>
        <w:pStyle w:val="Heading2"/>
        <w:spacing w:line="360" w:lineRule="auto" w:before="200" w:after="120"/>
        <w:jc w:val="left"/>
      </w:pPr>
      <w:r>
        <w:rPr>
          <w:rFonts w:ascii="Times New Roman" w:hAnsi="Times New Roman" w:cs="Times New Roman" w:eastAsia="Times New Roman"/>
          <w:b/>
          <w:color w:val="000000"/>
          <w:sz w:val="24"/>
        </w:rPr>
        <w:t>Accessibility and Inclusion</w:t>
      </w:r>
    </w:p>
    <w:p>
      <w:pPr>
        <w:spacing w:line="360" w:lineRule="auto" w:before="0" w:after="120"/>
        <w:jc w:val="both"/>
      </w:pPr>
      <w:r>
        <w:rPr>
          <w:rFonts w:ascii="Times New Roman" w:hAnsi="Times New Roman" w:cs="Times New Roman" w:eastAsia="Times New Roman"/>
          <w:b w:val="0"/>
          <w:i w:val="0"/>
          <w:sz w:val="24"/>
        </w:rPr>
        <w:t>Web Content Accessibility Guidelines version 2.2, published by the W3C in October 2023, define three conformance levels: A, AA, and AAA. The AAA level is the strictest and is rarely met in production for cost reasons; in particular, it requires text contrast of at least 7:1, captions and audio description for all media, and a sign language interpretation for pre-recorded audio. GharSetu targets the AAA contrast bar on every text element, the AA bar on every other criterion that can be met without sign language video. This is a deliberate choice: a platform whose audience includes first-generation university students from rural India must respect users with low vision, limited literacy, and assistive-technology needs as a primary audience, not an afterthought.</w:t>
      </w:r>
    </w:p>
    <w:p>
      <w:pPr>
        <w:spacing w:line="360" w:lineRule="auto" w:before="0" w:after="120"/>
        <w:jc w:val="both"/>
      </w:pPr>
      <w:r>
        <w:rPr>
          <w:rFonts w:ascii="Times New Roman" w:hAnsi="Times New Roman" w:cs="Times New Roman" w:eastAsia="Times New Roman"/>
          <w:b w:val="0"/>
          <w:i w:val="0"/>
          <w:sz w:val="24"/>
        </w:rPr>
        <w:t>Concrete consequences in the codebase: every interactive element is keyboard reachable; the focus ring is visible through :focus-visible at a contrast ratio of at least 3:1; the first focusable element on every page is a skip-to-content link; icon-only buttons carry an aria-label; form errors are associated with their inputs through aria-describedby; the prefers-reduced-motion media query disables all transitions; and the html lang attribute is set per request from the resolved locale, making the page legible to a screen reader in the user's chosen language.</w:t>
      </w:r>
    </w:p>
    <w:p>
      <w:pPr>
        <w:pStyle w:val="Heading2"/>
        <w:spacing w:line="360" w:lineRule="auto" w:before="200" w:after="120"/>
        <w:jc w:val="left"/>
      </w:pPr>
      <w:r>
        <w:rPr>
          <w:rFonts w:ascii="Times New Roman" w:hAnsi="Times New Roman" w:cs="Times New Roman" w:eastAsia="Times New Roman"/>
          <w:b/>
          <w:color w:val="000000"/>
          <w:sz w:val="24"/>
        </w:rPr>
        <w:t>Cloud-Native Deployment</w:t>
      </w:r>
    </w:p>
    <w:p>
      <w:pPr>
        <w:spacing w:line="360" w:lineRule="auto" w:before="0" w:after="120"/>
        <w:jc w:val="both"/>
      </w:pPr>
      <w:r>
        <w:rPr>
          <w:rFonts w:ascii="Times New Roman" w:hAnsi="Times New Roman" w:cs="Times New Roman" w:eastAsia="Times New Roman"/>
          <w:b w:val="0"/>
          <w:i w:val="0"/>
          <w:sz w:val="24"/>
        </w:rPr>
        <w:t>Google Cloud Run runs containers as autoscaled, request-driven services. A container that receives no traffic for fifteen minutes is scaled to zero, and the next request triggers a cold start. The cold-start budget therefore becomes a first-class design constraint. A single-binary application written in a language with a fast startup, with the database initialised in memory from a small SQL file, can comfortably cold-start within a few seconds. An application that depends on a managed Postgres instance, a Redis cache, and a queue cannot.</w:t>
      </w:r>
    </w:p>
    <w:p>
      <w:pPr>
        <w:spacing w:line="360" w:lineRule="auto" w:before="0" w:after="120"/>
        <w:jc w:val="both"/>
      </w:pPr>
      <w:r>
        <w:rPr>
          <w:rFonts w:ascii="Times New Roman" w:hAnsi="Times New Roman" w:cs="Times New Roman" w:eastAsia="Times New Roman"/>
          <w:b w:val="0"/>
          <w:i w:val="0"/>
          <w:sz w:val="24"/>
        </w:rPr>
        <w:t>GharSetu is therefore designed as one process, one container, one filesystem. SQLite at /tmp/gharsetu.db is ephemeral; the data is reseeded on each cold start. This is acceptable for an academic MLP and is documented prominently in the README. The production swap path is recorded in the same place: the schema is portable Postgres-compatible SQL, the better-sqlite3 driver is replaced with pg, and the file path becomes a Unix socket to a Cloud SQL instance. Image storage similarly migrates from the local filesystem to Cloud Storage with V4 signed-URL uploads.</w:t>
      </w:r>
    </w:p>
    <w:p>
      <w:r>
        <w:br w:type="page"/>
      </w:r>
    </w:p>
    <w:p>
      <w:pPr>
        <w:pStyle w:val="Heading1"/>
        <w:spacing w:line="360" w:lineRule="auto" w:before="0" w:after="240"/>
        <w:jc w:val="center"/>
      </w:pPr>
      <w:r>
        <w:rPr>
          <w:rFonts w:ascii="Times New Roman" w:hAnsi="Times New Roman" w:cs="Times New Roman" w:eastAsia="Times New Roman"/>
          <w:b/>
          <w:color w:val="000000"/>
          <w:sz w:val="28"/>
        </w:rPr>
        <w:t>TOOLS AND TECHNOLOGIES</w:t>
      </w:r>
    </w:p>
    <w:p>
      <w:pPr>
        <w:spacing w:line="360" w:lineRule="auto" w:before="0" w:after="120"/>
        <w:jc w:val="both"/>
      </w:pPr>
      <w:r>
        <w:rPr>
          <w:rFonts w:ascii="Times New Roman" w:hAnsi="Times New Roman" w:cs="Times New Roman" w:eastAsia="Times New Roman"/>
          <w:b w:val="0"/>
          <w:i w:val="0"/>
          <w:sz w:val="24"/>
        </w:rPr>
        <w:t>The application stack was selected with three priorities in mind: a small operational surface, fast cold starts on Cloud Run, and an honest production swap path. The tables below record the stack decisions and the simulated external systems with their real production replacements.</w:t>
      </w:r>
    </w:p>
    <w:p>
      <w:pPr>
        <w:pStyle w:val="Heading2"/>
        <w:spacing w:line="360" w:lineRule="auto" w:before="200" w:after="120"/>
        <w:jc w:val="left"/>
      </w:pPr>
      <w:r>
        <w:rPr>
          <w:rFonts w:ascii="Times New Roman" w:hAnsi="Times New Roman" w:cs="Times New Roman" w:eastAsia="Times New Roman"/>
          <w:b/>
          <w:color w:val="000000"/>
          <w:sz w:val="24"/>
        </w:rPr>
        <w:t>Application Stack</w:t>
      </w:r>
    </w:p>
    <w:tbl>
      <w:tblPr>
        <w:tblStyle w:val="LightGrid-Accent1"/>
        <w:tblW w:type="auto" w:w="0"/>
        <w:jc w:val="center"/>
        <w:tblLook w:firstColumn="1" w:firstRow="1" w:lastColumn="0" w:lastRow="0" w:noHBand="0" w:noVBand="1" w:val="04A0"/>
      </w:tblPr>
      <w:tblGrid>
        <w:gridCol w:w="3230"/>
        <w:gridCol w:w="3230"/>
        <w:gridCol w:w="3230"/>
      </w:tblGrid>
      <w:tr>
        <w:tc>
          <w:tcPr>
            <w:tcW w:type="dxa" w:w="2041"/>
            <w:vAlign w:val="top"/>
            <w:shd w:val="clear" w:color="auto" w:fill="D9E1F2"/>
          </w:tcPr>
          <w:p>
            <w:pPr>
              <w:spacing w:line="276" w:lineRule="auto" w:before="40" w:after="40"/>
              <w:jc w:val="left"/>
            </w:pPr>
            <w:r/>
            <w:r>
              <w:rPr>
                <w:rFonts w:ascii="Times New Roman" w:hAnsi="Times New Roman" w:cs="Times New Roman" w:eastAsia="Times New Roman"/>
                <w:b/>
                <w:color w:val="000000"/>
                <w:sz w:val="24"/>
              </w:rPr>
              <w:t>Layer</w:t>
            </w:r>
          </w:p>
        </w:tc>
        <w:tc>
          <w:tcPr>
            <w:tcW w:type="dxa" w:w="2608"/>
            <w:vAlign w:val="top"/>
            <w:shd w:val="clear" w:color="auto" w:fill="D9E1F2"/>
          </w:tcPr>
          <w:p>
            <w:pPr>
              <w:spacing w:line="276" w:lineRule="auto" w:before="40" w:after="40"/>
              <w:jc w:val="left"/>
            </w:pPr>
            <w:r/>
            <w:r>
              <w:rPr>
                <w:rFonts w:ascii="Times New Roman" w:hAnsi="Times New Roman" w:cs="Times New Roman" w:eastAsia="Times New Roman"/>
                <w:b/>
                <w:color w:val="000000"/>
                <w:sz w:val="24"/>
              </w:rPr>
              <w:t>Technology</w:t>
            </w:r>
          </w:p>
        </w:tc>
        <w:tc>
          <w:tcPr>
            <w:tcW w:type="dxa" w:w="4876"/>
            <w:vAlign w:val="top"/>
            <w:shd w:val="clear" w:color="auto" w:fill="D9E1F2"/>
          </w:tcPr>
          <w:p>
            <w:pPr>
              <w:spacing w:line="276" w:lineRule="auto" w:before="40" w:after="40"/>
              <w:jc w:val="left"/>
            </w:pPr>
            <w:r/>
            <w:r>
              <w:rPr>
                <w:rFonts w:ascii="Times New Roman" w:hAnsi="Times New Roman" w:cs="Times New Roman" w:eastAsia="Times New Roman"/>
                <w:b/>
                <w:color w:val="000000"/>
                <w:sz w:val="24"/>
              </w:rPr>
              <w:t>Why Chosen</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Runtime</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Node.js 22 LTS</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Long-term support, modern fetch and test runner, fast V8.</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Language</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TypeScript 5.7 (strict)</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Compile-time guarantees on a sprawling route surface; zero use of any.</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HTTP framework</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Fastify 5</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Two to three times the throughput of Express on equivalent hardware, schema-first plugins, first-class logging.</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Templating</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EJS 3 (server-rendered)</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Plain HTML on the wire; no client bundle to parse before first paint.</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Database</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SQLite via better-sqlite3 11</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Zero ops; file-backed; synchronous prepared statements; schema portable to Postgres.</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Auth: passwords</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bcrypt (cost factor 12)</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Adaptive cost; widely audited; resistant to GPU brute force.</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Auth: sessions</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JSON Web Tokens (HS256) in HttpOnly cookie</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Stateless verification with a server-side sessions table for revocation.</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Validation</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zod</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Single source of truth for body, query, and param schemas; type-inferred handlers.</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Logging</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Pino structured JSON</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One of the fastest Node loggers; native Cloud Logging shape.</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Internationalisation</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Custom helper over en.json and hi.json</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No external dependency for two locales; cookie + Accept-Language resolution.</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Images</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Sharp</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Native libvips bindings; sub-second WebP resize at 1600 x 1200.</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Maps</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Leaflet + OpenStreetMap tiles</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No API key; lazy-loaded only on map pages; respects OSM tile usage policy.</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IDs</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ULID</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Lexicographically sortable, collision-free, URL-safe.</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CSRF</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@fastify/csrf-protection (double-submit cookie)</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Form-friendly; works with multipart; no shared session store needed.</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Rate limiting</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@fastify/rate-limit</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200 requests per minute per IP by default; health endpoints allow-listed.</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Container</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Multi-stage Dockerfile (Debian slim)</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Builder stage compiles native modules; runtime stage ships only libvips42 and libsqlite3-0.</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Orchestration</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Google Cloud Run</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Scale to zero; per-request billing; native Cloud Logging integration; asia-south1 region for data residency.</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Build</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Google Cloud Build</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One pipeline definition; same build runs locally and in CI.</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Image registry</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Artifact Registry (asia-south1)</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Co-located with the Cloud Run service; vulnerability scanning.</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Secrets</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Google Secret Manager</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Five secrets wired through cloudbuild.yaml; rotated independently.</w:t>
            </w:r>
          </w:p>
        </w:tc>
      </w:tr>
      <w:tr>
        <w:tc>
          <w:tcPr>
            <w:tcW w:type="dxa" w:w="2041"/>
            <w:vAlign w:val="top"/>
          </w:tcPr>
          <w:p>
            <w:pPr>
              <w:spacing w:line="276" w:lineRule="auto" w:before="40" w:after="40"/>
              <w:jc w:val="left"/>
            </w:pPr>
            <w:r/>
            <w:r>
              <w:rPr>
                <w:rFonts w:ascii="Times New Roman" w:hAnsi="Times New Roman" w:cs="Times New Roman" w:eastAsia="Times New Roman"/>
                <w:b w:val="0"/>
                <w:color w:val="000000"/>
                <w:sz w:val="24"/>
              </w:rPr>
              <w:t>Tests</w:t>
            </w:r>
          </w:p>
        </w:tc>
        <w:tc>
          <w:tcPr>
            <w:tcW w:type="dxa" w:w="2608"/>
            <w:vAlign w:val="top"/>
          </w:tcPr>
          <w:p>
            <w:pPr>
              <w:spacing w:line="276" w:lineRule="auto" w:before="40" w:after="40"/>
              <w:jc w:val="left"/>
            </w:pPr>
            <w:r/>
            <w:r>
              <w:rPr>
                <w:rFonts w:ascii="Times New Roman" w:hAnsi="Times New Roman" w:cs="Times New Roman" w:eastAsia="Times New Roman"/>
                <w:b w:val="0"/>
                <w:color w:val="000000"/>
                <w:sz w:val="24"/>
              </w:rPr>
              <w:t>node:test + tests/smoke.mjs</w:t>
            </w:r>
          </w:p>
        </w:tc>
        <w:tc>
          <w:tcPr>
            <w:tcW w:type="dxa" w:w="4876"/>
            <w:vAlign w:val="top"/>
          </w:tcPr>
          <w:p>
            <w:pPr>
              <w:spacing w:line="276" w:lineRule="auto" w:before="40" w:after="40"/>
              <w:jc w:val="left"/>
            </w:pPr>
            <w:r/>
            <w:r>
              <w:rPr>
                <w:rFonts w:ascii="Times New Roman" w:hAnsi="Times New Roman" w:cs="Times New Roman" w:eastAsia="Times New Roman"/>
                <w:b w:val="0"/>
                <w:color w:val="000000"/>
                <w:sz w:val="24"/>
              </w:rPr>
              <w:t>Zero extra dependencies; spawns the real server and exercises real HTTP routes.</w:t>
            </w:r>
          </w:p>
        </w:tc>
      </w:tr>
    </w:tbl>
    <w:p>
      <w:pPr>
        <w:spacing w:line="240" w:lineRule="auto" w:before="40" w:after="200"/>
        <w:jc w:val="center"/>
      </w:pPr>
      <w:r>
        <w:rPr>
          <w:rFonts w:ascii="Times New Roman" w:hAnsi="Times New Roman" w:cs="Times New Roman" w:eastAsia="Times New Roman"/>
          <w:i/>
          <w:sz w:val="22"/>
        </w:rPr>
        <w:t>Table 4.1: Application stack and design rationale.</w:t>
      </w:r>
    </w:p>
    <w:p>
      <w:pPr>
        <w:pStyle w:val="Heading2"/>
        <w:spacing w:line="360" w:lineRule="auto" w:before="200" w:after="120"/>
        <w:jc w:val="left"/>
      </w:pPr>
      <w:r>
        <w:rPr>
          <w:rFonts w:ascii="Times New Roman" w:hAnsi="Times New Roman" w:cs="Times New Roman" w:eastAsia="Times New Roman"/>
          <w:b/>
          <w:color w:val="000000"/>
          <w:sz w:val="24"/>
        </w:rPr>
        <w:t>Simulated External Systems and Production Replacements</w:t>
      </w:r>
    </w:p>
    <w:tbl>
      <w:tblPr>
        <w:tblStyle w:val="LightGrid-Accent1"/>
        <w:tblW w:type="auto" w:w="0"/>
        <w:jc w:val="center"/>
        <w:tblLook w:firstColumn="1" w:firstRow="1" w:lastColumn="0" w:lastRow="0" w:noHBand="0" w:noVBand="1" w:val="04A0"/>
      </w:tblPr>
      <w:tblGrid>
        <w:gridCol w:w="3230"/>
        <w:gridCol w:w="3230"/>
        <w:gridCol w:w="3230"/>
      </w:tblGrid>
      <w:tr>
        <w:tc>
          <w:tcPr>
            <w:tcW w:type="dxa" w:w="3402"/>
            <w:vAlign w:val="top"/>
            <w:shd w:val="clear" w:color="auto" w:fill="D9E1F2"/>
          </w:tcPr>
          <w:p>
            <w:pPr>
              <w:spacing w:line="276" w:lineRule="auto" w:before="40" w:after="40"/>
              <w:jc w:val="left"/>
            </w:pPr>
            <w:r/>
            <w:r>
              <w:rPr>
                <w:rFonts w:ascii="Times New Roman" w:hAnsi="Times New Roman" w:cs="Times New Roman" w:eastAsia="Times New Roman"/>
                <w:b/>
                <w:color w:val="000000"/>
                <w:sz w:val="24"/>
              </w:rPr>
              <w:t>Simulated External System</w:t>
            </w:r>
          </w:p>
        </w:tc>
        <w:tc>
          <w:tcPr>
            <w:tcW w:type="dxa" w:w="3742"/>
            <w:vAlign w:val="top"/>
            <w:shd w:val="clear" w:color="auto" w:fill="D9E1F2"/>
          </w:tcPr>
          <w:p>
            <w:pPr>
              <w:spacing w:line="276" w:lineRule="auto" w:before="40" w:after="40"/>
              <w:jc w:val="left"/>
            </w:pPr>
            <w:r/>
            <w:r>
              <w:rPr>
                <w:rFonts w:ascii="Times New Roman" w:hAnsi="Times New Roman" w:cs="Times New Roman" w:eastAsia="Times New Roman"/>
                <w:b/>
                <w:color w:val="000000"/>
                <w:sz w:val="24"/>
              </w:rPr>
              <w:t>Real Production Replacement</w:t>
            </w:r>
          </w:p>
        </w:tc>
        <w:tc>
          <w:tcPr>
            <w:tcW w:type="dxa" w:w="2381"/>
            <w:vAlign w:val="top"/>
            <w:shd w:val="clear" w:color="auto" w:fill="D9E1F2"/>
          </w:tcPr>
          <w:p>
            <w:pPr>
              <w:spacing w:line="276" w:lineRule="auto" w:before="40" w:after="40"/>
              <w:jc w:val="left"/>
            </w:pPr>
            <w:r/>
            <w:r>
              <w:rPr>
                <w:rFonts w:ascii="Times New Roman" w:hAnsi="Times New Roman" w:cs="Times New Roman" w:eastAsia="Times New Roman"/>
                <w:b/>
                <w:color w:val="000000"/>
                <w:sz w:val="24"/>
              </w:rPr>
              <w:t>Reference</w:t>
            </w:r>
          </w:p>
        </w:tc>
      </w:tr>
      <w:tr>
        <w:tc>
          <w:tcPr>
            <w:tcW w:type="dxa" w:w="3402"/>
            <w:vAlign w:val="top"/>
          </w:tcPr>
          <w:p>
            <w:pPr>
              <w:spacing w:line="276" w:lineRule="auto" w:before="40" w:after="40"/>
              <w:jc w:val="left"/>
            </w:pPr>
            <w:r/>
            <w:r>
              <w:rPr>
                <w:rFonts w:ascii="Times New Roman" w:hAnsi="Times New Roman" w:cs="Times New Roman" w:eastAsia="Times New Roman"/>
                <w:b w:val="0"/>
                <w:color w:val="000000"/>
                <w:sz w:val="24"/>
              </w:rPr>
              <w:t>DigiLocker OAuth 2.0 (PKCE) callback at /verify/digilocker/callback that issues a SIM_ code and marks kyc_verified = 1.</w:t>
            </w:r>
          </w:p>
        </w:tc>
        <w:tc>
          <w:tcPr>
            <w:tcW w:type="dxa" w:w="3742"/>
            <w:vAlign w:val="top"/>
          </w:tcPr>
          <w:p>
            <w:pPr>
              <w:spacing w:line="276" w:lineRule="auto" w:before="40" w:after="40"/>
              <w:jc w:val="left"/>
            </w:pPr>
            <w:r/>
            <w:r>
              <w:rPr>
                <w:rFonts w:ascii="Times New Roman" w:hAnsi="Times New Roman" w:cs="Times New Roman" w:eastAsia="Times New Roman"/>
                <w:b w:val="0"/>
                <w:color w:val="000000"/>
                <w:sz w:val="24"/>
              </w:rPr>
              <w:t>Real DigiLocker partner credentials. Replace the SIM_ code exchange with a token POST to the DigiLocker token endpoint, fetch the e-Aadhaar payload, and store only sanitised fields. The full real-code block is recorded as a comment at the top of src/routes/verification.ts.</w:t>
            </w:r>
          </w:p>
        </w:tc>
        <w:tc>
          <w:tcPr>
            <w:tcW w:type="dxa" w:w="2381"/>
            <w:vAlign w:val="top"/>
          </w:tcPr>
          <w:p>
            <w:pPr>
              <w:spacing w:line="276" w:lineRule="auto" w:before="40" w:after="40"/>
              <w:jc w:val="left"/>
            </w:pPr>
            <w:r/>
            <w:r>
              <w:rPr>
                <w:rFonts w:ascii="Times New Roman" w:hAnsi="Times New Roman" w:cs="Times New Roman" w:eastAsia="Times New Roman"/>
                <w:b w:val="0"/>
                <w:color w:val="000000"/>
                <w:sz w:val="24"/>
              </w:rPr>
              <w:t>https://digilocker.gov.in/</w:t>
            </w:r>
          </w:p>
        </w:tc>
      </w:tr>
      <w:tr>
        <w:tc>
          <w:tcPr>
            <w:tcW w:type="dxa" w:w="3402"/>
            <w:vAlign w:val="top"/>
          </w:tcPr>
          <w:p>
            <w:pPr>
              <w:spacing w:line="276" w:lineRule="auto" w:before="40" w:after="40"/>
              <w:jc w:val="left"/>
            </w:pPr>
            <w:r/>
            <w:r>
              <w:rPr>
                <w:rFonts w:ascii="Times New Roman" w:hAnsi="Times New Roman" w:cs="Times New Roman" w:eastAsia="Times New Roman"/>
                <w:b w:val="0"/>
                <w:color w:val="000000"/>
                <w:sz w:val="24"/>
              </w:rPr>
              <w:t>Razorpay Orders API simulation in /pay/order that mints an order_&lt;id&gt; and returns it; webhook simulation in /pay/webhook that verifies an HMAC-SHA-256 signature and inserts a renter_records row on payment.captured.</w:t>
            </w:r>
          </w:p>
        </w:tc>
        <w:tc>
          <w:tcPr>
            <w:tcW w:type="dxa" w:w="3742"/>
            <w:vAlign w:val="top"/>
          </w:tcPr>
          <w:p>
            <w:pPr>
              <w:spacing w:line="276" w:lineRule="auto" w:before="40" w:after="40"/>
              <w:jc w:val="left"/>
            </w:pPr>
            <w:r/>
            <w:r>
              <w:rPr>
                <w:rFonts w:ascii="Times New Roman" w:hAnsi="Times New Roman" w:cs="Times New Roman" w:eastAsia="Times New Roman"/>
                <w:b w:val="0"/>
                <w:color w:val="000000"/>
                <w:sz w:val="24"/>
              </w:rPr>
              <w:t>Real Razorpay account, real KEY_ID and KEY_SECRET, real WEBHOOK_SECRET. Replace the simulator with the official razorpay Node SDK as documented in the comment block at the top of src/routes/payments.ts.</w:t>
            </w:r>
          </w:p>
        </w:tc>
        <w:tc>
          <w:tcPr>
            <w:tcW w:type="dxa" w:w="2381"/>
            <w:vAlign w:val="top"/>
          </w:tcPr>
          <w:p>
            <w:pPr>
              <w:spacing w:line="276" w:lineRule="auto" w:before="40" w:after="40"/>
              <w:jc w:val="left"/>
            </w:pPr>
            <w:r/>
            <w:r>
              <w:rPr>
                <w:rFonts w:ascii="Times New Roman" w:hAnsi="Times New Roman" w:cs="Times New Roman" w:eastAsia="Times New Roman"/>
                <w:b w:val="0"/>
                <w:color w:val="000000"/>
                <w:sz w:val="24"/>
              </w:rPr>
              <w:t>https://razorpay.com/docs/</w:t>
            </w:r>
          </w:p>
        </w:tc>
      </w:tr>
      <w:tr>
        <w:tc>
          <w:tcPr>
            <w:tcW w:type="dxa" w:w="3402"/>
            <w:vAlign w:val="top"/>
          </w:tcPr>
          <w:p>
            <w:pPr>
              <w:spacing w:line="276" w:lineRule="auto" w:before="40" w:after="40"/>
              <w:jc w:val="left"/>
            </w:pPr>
            <w:r/>
            <w:r>
              <w:rPr>
                <w:rFonts w:ascii="Times New Roman" w:hAnsi="Times New Roman" w:cs="Times New Roman" w:eastAsia="Times New Roman"/>
                <w:b w:val="0"/>
                <w:color w:val="000000"/>
                <w:sz w:val="24"/>
              </w:rPr>
              <w:t>ONDC and Beckn protocol simulator under /ondc/v1/* covering search, select, init, confirm, status, cancel, update, rating, and support, with synchronous ACK or NACK and asynchronous on_* callbacks logged to ondc_messages.</w:t>
            </w:r>
          </w:p>
        </w:tc>
        <w:tc>
          <w:tcPr>
            <w:tcW w:type="dxa" w:w="3742"/>
            <w:vAlign w:val="top"/>
          </w:tcPr>
          <w:p>
            <w:pPr>
              <w:spacing w:line="276" w:lineRule="auto" w:before="40" w:after="40"/>
              <w:jc w:val="left"/>
            </w:pPr>
            <w:r/>
            <w:r>
              <w:rPr>
                <w:rFonts w:ascii="Times New Roman" w:hAnsi="Times New Roman" w:cs="Times New Roman" w:eastAsia="Times New Roman"/>
                <w:b w:val="0"/>
                <w:color w:val="000000"/>
                <w:sz w:val="24"/>
              </w:rPr>
              <w:t>Register as an ONDC subscriber, generate Ed25519 and X25519 key pairs, configure the gateway URL, sign every outbound request per the Beckn auth header specification, and verify every inbound Authorization header against the registry.</w:t>
            </w:r>
          </w:p>
        </w:tc>
        <w:tc>
          <w:tcPr>
            <w:tcW w:type="dxa" w:w="2381"/>
            <w:vAlign w:val="top"/>
          </w:tcPr>
          <w:p>
            <w:pPr>
              <w:spacing w:line="276" w:lineRule="auto" w:before="40" w:after="40"/>
              <w:jc w:val="left"/>
            </w:pPr>
            <w:r/>
            <w:r>
              <w:rPr>
                <w:rFonts w:ascii="Times New Roman" w:hAnsi="Times New Roman" w:cs="Times New Roman" w:eastAsia="Times New Roman"/>
                <w:b w:val="0"/>
                <w:color w:val="000000"/>
                <w:sz w:val="24"/>
              </w:rPr>
              <w:t>https://ondc.org/  |  https://developers.becknprotocol.io/</w:t>
            </w:r>
          </w:p>
        </w:tc>
      </w:tr>
    </w:tbl>
    <w:p>
      <w:pPr>
        <w:spacing w:line="240" w:lineRule="auto" w:before="40" w:after="200"/>
        <w:jc w:val="center"/>
      </w:pPr>
      <w:r>
        <w:rPr>
          <w:rFonts w:ascii="Times New Roman" w:hAnsi="Times New Roman" w:cs="Times New Roman" w:eastAsia="Times New Roman"/>
          <w:i/>
          <w:sz w:val="22"/>
        </w:rPr>
        <w:t>Table 4.2: Simulated external systems and the line edits required to switch each one to live operation.</w:t>
      </w:r>
    </w:p>
    <w:p>
      <w:pPr>
        <w:pStyle w:val="Heading2"/>
        <w:spacing w:line="360" w:lineRule="auto" w:before="200" w:after="120"/>
        <w:jc w:val="left"/>
      </w:pPr>
      <w:r>
        <w:rPr>
          <w:rFonts w:ascii="Times New Roman" w:hAnsi="Times New Roman" w:cs="Times New Roman" w:eastAsia="Times New Roman"/>
          <w:b/>
          <w:color w:val="000000"/>
          <w:sz w:val="24"/>
        </w:rPr>
        <w:t>Architecture Diagram</w:t>
      </w:r>
    </w:p>
    <w:p>
      <w:pPr>
        <w:spacing w:line="360" w:lineRule="auto" w:before="0" w:after="120"/>
        <w:jc w:val="center"/>
      </w:pPr>
      <w:r>
        <w:rPr>
          <w:rFonts w:ascii="Times New Roman" w:hAnsi="Times New Roman" w:cs="Times New Roman" w:eastAsia="Times New Roman"/>
          <w:b w:val="0"/>
          <w:i/>
          <w:sz w:val="24"/>
        </w:rPr>
        <w:t>[Figure 4.1: System architecture — Fastify single-container deployment on Cloud Run with ephemeral SQLite and local uploads, fronted by ONDC buyer applications and direct browser traffic.]</w:t>
      </w:r>
    </w:p>
    <w:p>
      <w:pPr>
        <w:spacing w:line="360" w:lineRule="auto" w:before="0" w:after="80"/>
        <w:jc w:val="center"/>
      </w:pPr>
      <w:r>
        <w:rPr>
          <w:rFonts w:ascii="Times New Roman" w:hAnsi="Times New Roman" w:cs="Times New Roman" w:eastAsia="Times New Roman"/>
          <w:b w:val="0"/>
          <w:i/>
          <w:sz w:val="24"/>
        </w:rPr>
        <w:t>[Figure 4.2: ONDC message flow — BAP search arrives at /ondc/v1/search, the BPP responds with synchronous ACK, then asynchronously POSTs on_search to context.bap_uri.]</w:t>
      </w:r>
    </w:p>
    <w:p>
      <w:pPr>
        <w:spacing w:line="360" w:lineRule="auto" w:before="0" w:after="120"/>
        <w:jc w:val="center"/>
      </w:pPr>
      <w:r>
        <w:rPr>
          <w:rFonts w:ascii="Times New Roman" w:hAnsi="Times New Roman" w:cs="Times New Roman" w:eastAsia="Times New Roman"/>
          <w:b w:val="0"/>
          <w:i/>
          <w:sz w:val="22"/>
        </w:rPr>
        <w:t>Source SVG diagrams for both figures are tracked in the repository under /docs alongside the original draw.io files so reviewers can regenerate them.</w:t>
      </w:r>
    </w:p>
    <w:p>
      <w:r>
        <w:br w:type="page"/>
      </w:r>
    </w:p>
    <w:p>
      <w:pPr>
        <w:pStyle w:val="Heading1"/>
        <w:spacing w:line="360" w:lineRule="auto" w:before="0" w:after="240"/>
        <w:jc w:val="center"/>
      </w:pPr>
      <w:r>
        <w:rPr>
          <w:rFonts w:ascii="Times New Roman" w:hAnsi="Times New Roman" w:cs="Times New Roman" w:eastAsia="Times New Roman"/>
          <w:b/>
          <w:color w:val="000000"/>
          <w:sz w:val="28"/>
        </w:rPr>
        <w:t>METHODOLOGY</w:t>
      </w:r>
    </w:p>
    <w:p>
      <w:pPr>
        <w:spacing w:line="360" w:lineRule="auto" w:before="0" w:after="120"/>
        <w:jc w:val="both"/>
      </w:pPr>
      <w:r>
        <w:rPr>
          <w:rFonts w:ascii="Times New Roman" w:hAnsi="Times New Roman" w:cs="Times New Roman" w:eastAsia="Times New Roman"/>
          <w:b w:val="0"/>
          <w:i w:val="0"/>
          <w:sz w:val="24"/>
        </w:rPr>
        <w:t>The capstone followed an iterative, single-author Minimum Lovable Product methodology. The unit of progress was a working end-to-end slice that could be demonstrated to a peer reviewer at the end of each week. There was no separate design phase, no thrown-away prototype, and no unfinished branch; each week extended a deployable application.</w:t>
      </w:r>
    </w:p>
    <w:p>
      <w:pPr>
        <w:pStyle w:val="Heading2"/>
        <w:spacing w:line="360" w:lineRule="auto" w:before="200" w:after="120"/>
        <w:jc w:val="left"/>
      </w:pPr>
      <w:r>
        <w:rPr>
          <w:rFonts w:ascii="Times New Roman" w:hAnsi="Times New Roman" w:cs="Times New Roman" w:eastAsia="Times New Roman"/>
          <w:b/>
          <w:color w:val="000000"/>
          <w:sz w:val="24"/>
        </w:rPr>
        <w:t>Requirements Gathering</w:t>
      </w:r>
    </w:p>
    <w:p>
      <w:pPr>
        <w:spacing w:line="360" w:lineRule="auto" w:before="0" w:after="120"/>
        <w:jc w:val="both"/>
      </w:pPr>
      <w:r>
        <w:rPr>
          <w:rFonts w:ascii="Times New Roman" w:hAnsi="Times New Roman" w:cs="Times New Roman" w:eastAsia="Times New Roman"/>
          <w:b w:val="0"/>
          <w:i w:val="0"/>
          <w:sz w:val="24"/>
        </w:rPr>
        <w:t>Formal user research was outside the scope of an academic capstone. In place of structured interviews, the requirements were modelled through three personas drawn from lived observation of campus housing in Solan and Mandi: Aarti, a first-year out-of-town student arriving with two suitcases and no broker contact; Rakesh, an owner of a six-room PG who currently relies on WhatsApp groups; and Priya, a hostel warden who needs to know which off-campus listings nearby are considered safe by her own students. Each persona's journey was sketched on paper, broken into screens, and then turned into a checklist of routes and database tables. The artefacts of this phase live in idea.md and SPEC.md.</w:t>
      </w:r>
    </w:p>
    <w:p>
      <w:pPr>
        <w:pStyle w:val="Heading2"/>
        <w:spacing w:line="360" w:lineRule="auto" w:before="200" w:after="120"/>
        <w:jc w:val="left"/>
      </w:pPr>
      <w:r>
        <w:rPr>
          <w:rFonts w:ascii="Times New Roman" w:hAnsi="Times New Roman" w:cs="Times New Roman" w:eastAsia="Times New Roman"/>
          <w:b/>
          <w:color w:val="000000"/>
          <w:sz w:val="24"/>
        </w:rPr>
        <w:t>Iterative Build with Working Software at Each Checkpoint</w:t>
      </w:r>
    </w:p>
    <w:p>
      <w:pPr>
        <w:spacing w:line="360" w:lineRule="auto" w:before="0" w:after="120"/>
        <w:jc w:val="both"/>
      </w:pPr>
      <w:r>
        <w:rPr>
          <w:rFonts w:ascii="Times New Roman" w:hAnsi="Times New Roman" w:cs="Times New Roman" w:eastAsia="Times New Roman"/>
          <w:b w:val="0"/>
          <w:i w:val="0"/>
          <w:sz w:val="24"/>
        </w:rPr>
        <w:t>Each week ended with a working application deployed to a local port and demonstrable end-to-end. Week 3 ended with signup, login, and logout. Week 4 ended with a publishable listing. Week 6 ended with a complete student-to-owner booking. Week 8 ended with an end-to-end paid rental that automatically produced a renter_records row. Week 10 ended with a production Cloud Run URL. This rhythm meant that at every point in the twelve-week schedule there was a deployable artefact, not a half-finished branch.</w:t>
      </w:r>
    </w:p>
    <w:p>
      <w:pPr>
        <w:pStyle w:val="Heading2"/>
        <w:spacing w:line="360" w:lineRule="auto" w:before="200" w:after="120"/>
        <w:jc w:val="left"/>
      </w:pPr>
      <w:r>
        <w:rPr>
          <w:rFonts w:ascii="Times New Roman" w:hAnsi="Times New Roman" w:cs="Times New Roman" w:eastAsia="Times New Roman"/>
          <w:b/>
          <w:color w:val="000000"/>
          <w:sz w:val="24"/>
        </w:rPr>
        <w:t>Server-Rendered First, Then Enhanced</w:t>
      </w:r>
    </w:p>
    <w:p>
      <w:pPr>
        <w:spacing w:line="360" w:lineRule="auto" w:before="0" w:after="120"/>
        <w:jc w:val="both"/>
      </w:pPr>
      <w:r>
        <w:rPr>
          <w:rFonts w:ascii="Times New Roman" w:hAnsi="Times New Roman" w:cs="Times New Roman" w:eastAsia="Times New Roman"/>
          <w:b w:val="0"/>
          <w:i w:val="0"/>
          <w:sz w:val="24"/>
        </w:rPr>
        <w:t>The application is server-rendered by default. Every page is fully usable with JavaScript disabled. Client-side enhancements are added only where they meaningfully improve the experience: the map on the search page is loaded lazily through a small intersection observer; the service worker caches the shell and the last twenty viewed listings; the locale switcher updates a cookie without a full reload. This order of work — server-side first, client-side strictly as enhancement — made it possible to ship a 2G-friendly application without negotiating with a frontend bundler.</w:t>
      </w:r>
    </w:p>
    <w:p>
      <w:pPr>
        <w:pStyle w:val="Heading2"/>
        <w:spacing w:line="360" w:lineRule="auto" w:before="200" w:after="120"/>
        <w:jc w:val="left"/>
      </w:pPr>
      <w:r>
        <w:rPr>
          <w:rFonts w:ascii="Times New Roman" w:hAnsi="Times New Roman" w:cs="Times New Roman" w:eastAsia="Times New Roman"/>
          <w:b/>
          <w:color w:val="000000"/>
          <w:sz w:val="24"/>
        </w:rPr>
        <w:t>Security and Accessibility as Cross-Cutting Concerns</w:t>
      </w:r>
    </w:p>
    <w:p>
      <w:pPr>
        <w:spacing w:line="360" w:lineRule="auto" w:before="0" w:after="120"/>
        <w:jc w:val="both"/>
      </w:pPr>
      <w:r>
        <w:rPr>
          <w:rFonts w:ascii="Times New Roman" w:hAnsi="Times New Roman" w:cs="Times New Roman" w:eastAsia="Times New Roman"/>
          <w:b w:val="0"/>
          <w:i w:val="0"/>
          <w:sz w:val="24"/>
        </w:rPr>
        <w:t>Security and accessibility were treated as cross-cutting concerns enforced on every route, not as a final-week pass. Validation was added the moment a route was first written. CSRF tokens were wired before the first POST handler shipped. Every interactive element was tested with the keyboard before its screen was considered done. The result is that the WCAG 2.2 AAA audit in week 9 confirmed an existing baseline rather than fixing a backlog.</w:t>
      </w:r>
    </w:p>
    <w:p>
      <w:pPr>
        <w:pStyle w:val="Heading2"/>
        <w:spacing w:line="360" w:lineRule="auto" w:before="200" w:after="120"/>
        <w:jc w:val="left"/>
      </w:pPr>
      <w:r>
        <w:rPr>
          <w:rFonts w:ascii="Times New Roman" w:hAnsi="Times New Roman" w:cs="Times New Roman" w:eastAsia="Times New Roman"/>
          <w:b/>
          <w:color w:val="000000"/>
          <w:sz w:val="24"/>
        </w:rPr>
        <w:t>Testing Strategy</w:t>
      </w:r>
    </w:p>
    <w:p>
      <w:pPr>
        <w:spacing w:line="360" w:lineRule="auto" w:before="0" w:after="120"/>
        <w:jc w:val="both"/>
      </w:pPr>
      <w:r>
        <w:rPr>
          <w:rFonts w:ascii="Times New Roman" w:hAnsi="Times New Roman" w:cs="Times New Roman" w:eastAsia="Times New Roman"/>
          <w:b w:val="0"/>
          <w:i w:val="0"/>
          <w:sz w:val="24"/>
        </w:rPr>
        <w:t>Tests were written as the surface they cover landed. The smoke suite spawns the real server in a child process against a temporary database and uploads directory, exercises real HTTP routes through native fetch, and tears the server down at the end. Every prod-shaped bug encountered during development became a regression test. The full suite runs in well under a minute and gates every push.</w:t>
      </w:r>
    </w:p>
    <w:p>
      <w:r>
        <w:br w:type="page"/>
      </w:r>
    </w:p>
    <w:p>
      <w:pPr>
        <w:pStyle w:val="Heading1"/>
        <w:spacing w:line="360" w:lineRule="auto" w:before="0" w:after="240"/>
        <w:jc w:val="center"/>
      </w:pPr>
      <w:r>
        <w:rPr>
          <w:rFonts w:ascii="Times New Roman" w:hAnsi="Times New Roman" w:cs="Times New Roman" w:eastAsia="Times New Roman"/>
          <w:b/>
          <w:color w:val="000000"/>
          <w:sz w:val="28"/>
        </w:rPr>
        <w:t>WORK DONE</w:t>
      </w:r>
    </w:p>
    <w:p>
      <w:pPr>
        <w:spacing w:line="360" w:lineRule="auto" w:before="0" w:after="120"/>
        <w:jc w:val="both"/>
      </w:pPr>
      <w:r>
        <w:rPr>
          <w:rFonts w:ascii="Times New Roman" w:hAnsi="Times New Roman" w:cs="Times New Roman" w:eastAsia="Times New Roman"/>
          <w:b w:val="0"/>
          <w:i w:val="0"/>
          <w:sz w:val="24"/>
        </w:rPr>
        <w:t>This section records the engineering work itself. I describe what I built, how it is wired, and why each non-obvious choice was made. File paths are given relative to the repository root.</w:t>
      </w:r>
    </w:p>
    <w:p>
      <w:pPr>
        <w:pStyle w:val="Heading2"/>
        <w:spacing w:line="360" w:lineRule="auto" w:before="200" w:after="120"/>
        <w:jc w:val="left"/>
      </w:pPr>
      <w:r>
        <w:rPr>
          <w:rFonts w:ascii="Times New Roman" w:hAnsi="Times New Roman" w:cs="Times New Roman" w:eastAsia="Times New Roman"/>
          <w:b/>
          <w:color w:val="000000"/>
          <w:sz w:val="24"/>
        </w:rPr>
        <w:t>Architecture Overview</w:t>
      </w:r>
    </w:p>
    <w:p>
      <w:pPr>
        <w:spacing w:line="360" w:lineRule="auto" w:before="0" w:after="120"/>
        <w:jc w:val="both"/>
      </w:pPr>
      <w:r>
        <w:rPr>
          <w:rFonts w:ascii="Times New Roman" w:hAnsi="Times New Roman" w:cs="Times New Roman" w:eastAsia="Times New Roman"/>
          <w:b w:val="0"/>
          <w:i w:val="0"/>
          <w:sz w:val="24"/>
        </w:rPr>
        <w:t>GharSetu runs as a single Node.js process inside a single container. Fastify 5 hosts the HTTP surface; EJS renders the HTML; better-sqlite3 holds the data; Pino emits structured logs to stdout, which Cloud Logging picks up. Static assets are served from /static; user-uploaded images from /uploads. ONDC buyer applications hit the same process at /ondc/v1/* and share the same database. There is no separate worker, no queue, and no cache. The text diagram in the README shows the full topology.</w:t>
      </w:r>
    </w:p>
    <w:p>
      <w:pPr>
        <w:pStyle w:val="Heading2"/>
        <w:spacing w:line="360" w:lineRule="auto" w:before="200" w:after="120"/>
        <w:jc w:val="left"/>
      </w:pPr>
      <w:r>
        <w:rPr>
          <w:rFonts w:ascii="Times New Roman" w:hAnsi="Times New Roman" w:cs="Times New Roman" w:eastAsia="Times New Roman"/>
          <w:b/>
          <w:color w:val="000000"/>
          <w:sz w:val="24"/>
        </w:rPr>
        <w:t>Data Model</w:t>
      </w:r>
    </w:p>
    <w:p>
      <w:pPr>
        <w:spacing w:line="360" w:lineRule="auto" w:before="0" w:after="120"/>
        <w:jc w:val="both"/>
      </w:pPr>
      <w:r>
        <w:rPr>
          <w:rFonts w:ascii="Times New Roman" w:hAnsi="Times New Roman" w:cs="Times New Roman" w:eastAsia="Times New Roman"/>
          <w:b w:val="0"/>
          <w:i w:val="0"/>
          <w:sz w:val="24"/>
        </w:rPr>
        <w:t>The schema lives in src/db/schema.sql and is applied verbatim on cold start. Every table follows the same conventions: ULID primary key, epoch milliseconds for timestamps, integer rupees for money. The tables are:</w:t>
      </w:r>
    </w:p>
    <w:p>
      <w:pPr>
        <w:pStyle w:val="ListBullet"/>
        <w:spacing w:line="312" w:lineRule="auto" w:before="0" w:after="40"/>
        <w:jc w:val="left"/>
      </w:pPr>
      <w:r>
        <w:rPr>
          <w:rFonts w:ascii="Times New Roman" w:hAnsi="Times New Roman" w:cs="Times New Roman" w:eastAsia="Times New Roman"/>
          <w:sz w:val="24"/>
        </w:rPr>
        <w:t>users — students, owners, and admins. Carries email, phone, password_hash, full_name, role, preferred_lang, KYC fields (kyc_verified, kyc_method, kyc_payload), and timestamps. Indexed on role.</w:t>
      </w:r>
    </w:p>
    <w:p>
      <w:pPr>
        <w:pStyle w:val="ListBullet"/>
        <w:spacing w:line="312" w:lineRule="auto" w:before="0" w:after="40"/>
        <w:jc w:val="left"/>
      </w:pPr>
      <w:r>
        <w:rPr>
          <w:rFonts w:ascii="Times New Roman" w:hAnsi="Times New Roman" w:cs="Times New Roman" w:eastAsia="Times New Roman"/>
          <w:sz w:val="24"/>
        </w:rPr>
        <w:t>listings — the listing surface itself. Owner reference, title, description, property_type, gender_pref, rent_monthly, deposit, full address, lat / lng, near_landmark, amenities and rules as JSON arrays, available_from, status, view_count, timestamps. Indexed on (city, status), owner, and (lat, lng).</w:t>
      </w:r>
    </w:p>
    <w:p>
      <w:pPr>
        <w:pStyle w:val="ListBullet"/>
        <w:spacing w:line="312" w:lineRule="auto" w:before="0" w:after="40"/>
        <w:jc w:val="left"/>
      </w:pPr>
      <w:r>
        <w:rPr>
          <w:rFonts w:ascii="Times New Roman" w:hAnsi="Times New Roman" w:cs="Times New Roman" w:eastAsia="Times New Roman"/>
          <w:sz w:val="24"/>
        </w:rPr>
        <w:t>listing_images — ordered images per listing, cascade-delete on parent removal.</w:t>
      </w:r>
    </w:p>
    <w:p>
      <w:pPr>
        <w:pStyle w:val="ListBullet"/>
        <w:spacing w:line="312" w:lineRule="auto" w:before="0" w:after="40"/>
        <w:jc w:val="left"/>
      </w:pPr>
      <w:r>
        <w:rPr>
          <w:rFonts w:ascii="Times New Roman" w:hAnsi="Times New Roman" w:cs="Times New Roman" w:eastAsia="Times New Roman"/>
          <w:sz w:val="24"/>
        </w:rPr>
        <w:t>bookings — visit or reserve requests with status workflow (pending, accepted, declined, cancelled, completed) and an ondc_order_id slot for federation.</w:t>
      </w:r>
    </w:p>
    <w:p>
      <w:pPr>
        <w:pStyle w:val="ListBullet"/>
        <w:spacing w:line="312" w:lineRule="auto" w:before="0" w:after="40"/>
        <w:jc w:val="left"/>
      </w:pPr>
      <w:r>
        <w:rPr>
          <w:rFonts w:ascii="Times New Roman" w:hAnsi="Times New Roman" w:cs="Times New Roman" w:eastAsia="Times New Roman"/>
          <w:sz w:val="24"/>
        </w:rPr>
        <w:t>payments — Razorpay shadow records: rzp_order_id (unique), rzp_payment_id, rzp_signature, status (created, captured, failed, refunded), and the for_month label.</w:t>
      </w:r>
    </w:p>
    <w:p>
      <w:pPr>
        <w:pStyle w:val="ListBullet"/>
        <w:spacing w:line="312" w:lineRule="auto" w:before="0" w:after="40"/>
        <w:jc w:val="left"/>
      </w:pPr>
      <w:r>
        <w:rPr>
          <w:rFonts w:ascii="Times New Roman" w:hAnsi="Times New Roman" w:cs="Times New Roman" w:eastAsia="Times New Roman"/>
          <w:sz w:val="24"/>
        </w:rPr>
        <w:t>renter_records — the source of truth for the verified-renter flag. Source is either owner_marked or platform_payment. Unique on (listing_id, student_id).</w:t>
      </w:r>
    </w:p>
    <w:p>
      <w:pPr>
        <w:pStyle w:val="ListBullet"/>
        <w:spacing w:line="312" w:lineRule="auto" w:before="0" w:after="40"/>
        <w:jc w:val="left"/>
      </w:pPr>
      <w:r>
        <w:rPr>
          <w:rFonts w:ascii="Times New Roman" w:hAnsi="Times New Roman" w:cs="Times New Roman" w:eastAsia="Times New Roman"/>
          <w:sz w:val="24"/>
        </w:rPr>
        <w:t>feedback — ratings and bodies, with the immutable is_verified_renter flag computed at insert time from the presence of an active renter_records row.</w:t>
      </w:r>
    </w:p>
    <w:p>
      <w:pPr>
        <w:pStyle w:val="ListBullet"/>
        <w:spacing w:line="312" w:lineRule="auto" w:before="0" w:after="40"/>
        <w:jc w:val="left"/>
      </w:pPr>
      <w:r>
        <w:rPr>
          <w:rFonts w:ascii="Times New Roman" w:hAnsi="Times New Roman" w:cs="Times New Roman" w:eastAsia="Times New Roman"/>
          <w:sz w:val="24"/>
        </w:rPr>
        <w:t>audit_log — every mutation with actor, IP, user-agent, and a sanitised JSON payload. Indexed by created_at and by actor.</w:t>
      </w:r>
    </w:p>
    <w:p>
      <w:pPr>
        <w:pStyle w:val="ListBullet"/>
        <w:spacing w:line="312" w:lineRule="auto" w:before="0" w:after="40"/>
        <w:jc w:val="left"/>
      </w:pPr>
      <w:r>
        <w:rPr>
          <w:rFonts w:ascii="Times New Roman" w:hAnsi="Times New Roman" w:cs="Times New Roman" w:eastAsia="Times New Roman"/>
          <w:sz w:val="24"/>
        </w:rPr>
        <w:t>ondc_messages — every Beckn message in either direction, indexed by (txn_id, created_at) for replay and debugging.</w:t>
      </w:r>
    </w:p>
    <w:p>
      <w:pPr>
        <w:pStyle w:val="ListBullet"/>
        <w:spacing w:line="312" w:lineRule="auto" w:before="0" w:after="40"/>
        <w:jc w:val="left"/>
      </w:pPr>
      <w:r>
        <w:rPr>
          <w:rFonts w:ascii="Times New Roman" w:hAnsi="Times New Roman" w:cs="Times New Roman" w:eastAsia="Times New Roman"/>
          <w:sz w:val="24"/>
        </w:rPr>
        <w:t>sessions — JWT jti tracking for revocation, indexed on user_id.</w:t>
      </w:r>
    </w:p>
    <w:p>
      <w:pPr>
        <w:pStyle w:val="Heading2"/>
        <w:spacing w:line="360" w:lineRule="auto" w:before="200" w:after="120"/>
        <w:jc w:val="left"/>
      </w:pPr>
      <w:r>
        <w:rPr>
          <w:rFonts w:ascii="Times New Roman" w:hAnsi="Times New Roman" w:cs="Times New Roman" w:eastAsia="Times New Roman"/>
          <w:b/>
          <w:color w:val="000000"/>
          <w:sz w:val="24"/>
        </w:rPr>
        <w:t>Authentication and Session Management</w:t>
      </w:r>
    </w:p>
    <w:p>
      <w:pPr>
        <w:spacing w:line="360" w:lineRule="auto" w:before="0" w:after="120"/>
        <w:jc w:val="both"/>
      </w:pPr>
      <w:r>
        <w:rPr>
          <w:rFonts w:ascii="Times New Roman" w:hAnsi="Times New Roman" w:cs="Times New Roman" w:eastAsia="Times New Roman"/>
          <w:b w:val="0"/>
          <w:i w:val="0"/>
          <w:sz w:val="24"/>
        </w:rPr>
        <w:t>Passwords are hashed with bcrypt at cost factor 12. The password policy enforces a minimum length of ten characters and rejects entries from a small built-in list of common passwords. On successful login the server mints a JWT with claims {sub, role, jti, iat, exp}, signed with HS256 against the JWT_SECRET environment variable. The token is set as the gs_session cookie with HttpOnly, Secure, SameSite=Lax, and a seven-day max-age. The same jti is recorded in the sessions table so that a server-side revocation is possible without rotating the signing secret. CSRF protection uses the double-submit cookie pattern through @fastify/csrf-protection: the gs_csrf cookie is matched against a hidden _csrf form field on every state-changing POST.</w:t>
      </w:r>
    </w:p>
    <w:p>
      <w:pPr>
        <w:pStyle w:val="Heading2"/>
        <w:spacing w:line="360" w:lineRule="auto" w:before="200" w:after="120"/>
        <w:jc w:val="left"/>
      </w:pPr>
      <w:r>
        <w:rPr>
          <w:rFonts w:ascii="Times New Roman" w:hAnsi="Times New Roman" w:cs="Times New Roman" w:eastAsia="Times New Roman"/>
          <w:b/>
          <w:color w:val="000000"/>
          <w:sz w:val="24"/>
        </w:rPr>
        <w:t>Listing CRUD with Multipart Image Upload</w:t>
      </w:r>
    </w:p>
    <w:p>
      <w:pPr>
        <w:spacing w:line="360" w:lineRule="auto" w:before="0" w:after="120"/>
        <w:jc w:val="both"/>
      </w:pPr>
      <w:r>
        <w:rPr>
          <w:rFonts w:ascii="Times New Roman" w:hAnsi="Times New Roman" w:cs="Times New Roman" w:eastAsia="Times New Roman"/>
          <w:b w:val="0"/>
          <w:i w:val="0"/>
          <w:sz w:val="24"/>
        </w:rPr>
        <w:t>Owners create and edit listings through HTML forms. Multipart uploads are handled by @fastify/multipart with a per-file limit of eight megabytes and a per-request limit of six files. Each incoming image is fed to Sharp, resized to a maximum bounding box of 1600 by 1200 pixels while preserving aspect, re-encoded to WebP at quality seventy-eight, and written to UPLOADS_DIR with a ULID filename. The resulting URL is recorded in listing_images with a position used for ordering on the detail page. Soft delete sets the listing status to removed; the row is preserved for audit and for the ondc_messages history.</w:t>
      </w:r>
    </w:p>
    <w:p>
      <w:pPr>
        <w:pStyle w:val="Heading2"/>
        <w:spacing w:line="360" w:lineRule="auto" w:before="200" w:after="120"/>
        <w:jc w:val="left"/>
      </w:pPr>
      <w:r>
        <w:rPr>
          <w:rFonts w:ascii="Times New Roman" w:hAnsi="Times New Roman" w:cs="Times New Roman" w:eastAsia="Times New Roman"/>
          <w:b/>
          <w:color w:val="000000"/>
          <w:sz w:val="24"/>
        </w:rPr>
        <w:t>Search and Discovery</w:t>
      </w:r>
    </w:p>
    <w:p>
      <w:pPr>
        <w:spacing w:line="360" w:lineRule="auto" w:before="0" w:after="120"/>
        <w:jc w:val="both"/>
      </w:pPr>
      <w:r>
        <w:rPr>
          <w:rFonts w:ascii="Times New Roman" w:hAnsi="Times New Roman" w:cs="Times New Roman" w:eastAsia="Times New Roman"/>
          <w:b w:val="0"/>
          <w:i w:val="0"/>
          <w:sz w:val="24"/>
        </w:rPr>
        <w:t>The /search route accepts city, free-text query, rent range, property type, gender preference, amenities, sort order, and page parameters. Every parameter is validated through a zod schema before the database is touched. Queries are built with parameterised better-sqlite3 prepared statements; there is no string interpolation anywhere on the data path. Sort options include newest first, lowest rent first, and nearest first; the nearest-first sort uses the Haversine formula on the (lat, lng) column pair against the user-supplied geographic centre. The result set is rendered both as an HTML page (the default) and as a JSON response at /api/search. Map view is opt-in: Leaflet is loaded lazily only when the user toggles it.</w:t>
      </w:r>
    </w:p>
    <w:p>
      <w:pPr>
        <w:pStyle w:val="Heading2"/>
        <w:spacing w:line="360" w:lineRule="auto" w:before="200" w:after="120"/>
        <w:jc w:val="left"/>
      </w:pPr>
      <w:r>
        <w:rPr>
          <w:rFonts w:ascii="Times New Roman" w:hAnsi="Times New Roman" w:cs="Times New Roman" w:eastAsia="Times New Roman"/>
          <w:b/>
          <w:color w:val="000000"/>
          <w:sz w:val="24"/>
        </w:rPr>
        <w:t>Bookings and Owner Workflow</w:t>
      </w:r>
    </w:p>
    <w:p>
      <w:pPr>
        <w:spacing w:line="360" w:lineRule="auto" w:before="0" w:after="120"/>
        <w:jc w:val="both"/>
      </w:pPr>
      <w:r>
        <w:rPr>
          <w:rFonts w:ascii="Times New Roman" w:hAnsi="Times New Roman" w:cs="Times New Roman" w:eastAsia="Times New Roman"/>
          <w:b w:val="0"/>
          <w:i w:val="0"/>
          <w:sz w:val="24"/>
        </w:rPr>
        <w:t>A student initiates a visit or reserve booking through the listing detail page. The POST /bookings handler verifies that the user is authenticated and that the listing is active before inserting a row with status pending. The booking shows up immediately in the owner's dashboard inbox. The owner accepts or declines through POST /bookings/:id/decision; the student sees the updated state in their own dashboard. An owner can subsequently mark a student as a renter on a listing through POST /owner/listings/:lid/renters; this inserts the owner_marked row in renter_records and unlocks the verified-renter feedback path.</w:t>
      </w:r>
    </w:p>
    <w:p>
      <w:pPr>
        <w:pStyle w:val="Heading2"/>
        <w:spacing w:line="360" w:lineRule="auto" w:before="200" w:after="120"/>
        <w:jc w:val="left"/>
      </w:pPr>
      <w:r>
        <w:rPr>
          <w:rFonts w:ascii="Times New Roman" w:hAnsi="Times New Roman" w:cs="Times New Roman" w:eastAsia="Times New Roman"/>
          <w:b/>
          <w:color w:val="000000"/>
          <w:sz w:val="24"/>
        </w:rPr>
        <w:t>Feedback System with Verified-Renter Logic</w:t>
      </w:r>
    </w:p>
    <w:p>
      <w:pPr>
        <w:spacing w:line="360" w:lineRule="auto" w:before="0" w:after="120"/>
        <w:jc w:val="both"/>
      </w:pPr>
      <w:r>
        <w:rPr>
          <w:rFonts w:ascii="Times New Roman" w:hAnsi="Times New Roman" w:cs="Times New Roman" w:eastAsia="Times New Roman"/>
          <w:b w:val="0"/>
          <w:i w:val="0"/>
          <w:sz w:val="24"/>
        </w:rPr>
        <w:t>Feedback is open to any authenticated user. The is_verified_renter flag, however, is computed server-side at insert time from a single SQL probe: does an active row exist in renter_records with the matching listing_id and the author as student_id? If yes, the flag is set to 1. The author cannot change this flag through any HTML form or API parameter; the schema does not even expose it on the input zod object. Verified feedback is rendered with a distinct visual tag on the listing detail page and is sorted ahead of unverified feedback by default. The result is that a positive review by an outsider does not carry the same weight as a positive review by a former tenant, and an attempt to game the system by paying for one's own listing is, by construction, traceable in the payments table.</w:t>
      </w:r>
    </w:p>
    <w:p>
      <w:pPr>
        <w:pStyle w:val="Heading2"/>
        <w:spacing w:line="360" w:lineRule="auto" w:before="200" w:after="120"/>
        <w:jc w:val="left"/>
      </w:pPr>
      <w:r>
        <w:rPr>
          <w:rFonts w:ascii="Times New Roman" w:hAnsi="Times New Roman" w:cs="Times New Roman" w:eastAsia="Times New Roman"/>
          <w:b/>
          <w:color w:val="000000"/>
          <w:sz w:val="24"/>
        </w:rPr>
        <w:t>Razorpay Payment Simulation</w:t>
      </w:r>
    </w:p>
    <w:p>
      <w:pPr>
        <w:spacing w:line="360" w:lineRule="auto" w:before="0" w:after="120"/>
        <w:jc w:val="both"/>
      </w:pPr>
      <w:r>
        <w:rPr>
          <w:rFonts w:ascii="Times New Roman" w:hAnsi="Times New Roman" w:cs="Times New Roman" w:eastAsia="Times New Roman"/>
          <w:b w:val="0"/>
          <w:i w:val="0"/>
          <w:sz w:val="24"/>
        </w:rPr>
        <w:t>POST /pay/order accepts a booking_id, listing_id, amount, and for_month. It mints an order identifier of the shape order_&lt;ulid&gt;, persists a payments row with status created, and returns { order_id, key_id, amount, currency } in the same JSON shape that a real Razorpay Orders API call would return. POST /pay/webhook receives the simulated webhook with the x-razorpay-signature header. The handler computes HMAC-SHA-256 over the raw request body using RZP_WEBHOOK_SECRET, compares it against the header in constant time, and rejects on mismatch. On the captured event the payments row moves to status captured, and the same transaction inserts an active row into renter_records with source set to platform_payment. The full real-shape replacement code is recorded in the comment block at the top of src/routes/payments.ts.</w:t>
      </w:r>
    </w:p>
    <w:p>
      <w:pPr>
        <w:pStyle w:val="Heading2"/>
        <w:spacing w:line="360" w:lineRule="auto" w:before="200" w:after="120"/>
        <w:jc w:val="left"/>
      </w:pPr>
      <w:r>
        <w:rPr>
          <w:rFonts w:ascii="Times New Roman" w:hAnsi="Times New Roman" w:cs="Times New Roman" w:eastAsia="Times New Roman"/>
          <w:b/>
          <w:color w:val="000000"/>
          <w:sz w:val="24"/>
        </w:rPr>
        <w:t>DigiLocker KYC Simulation</w:t>
      </w:r>
    </w:p>
    <w:p>
      <w:pPr>
        <w:spacing w:line="360" w:lineRule="auto" w:before="0" w:after="120"/>
        <w:jc w:val="both"/>
      </w:pPr>
      <w:r>
        <w:rPr>
          <w:rFonts w:ascii="Times New Roman" w:hAnsi="Times New Roman" w:cs="Times New Roman" w:eastAsia="Times New Roman"/>
          <w:b w:val="0"/>
          <w:i w:val="0"/>
          <w:sz w:val="24"/>
        </w:rPr>
        <w:t>GET /verify renders the KYC start page for an authenticated user. POST /verify/digilocker/init mints a state value and a simulated authorization code prefixed SIM_, audits the kyc.init event, and redirects the browser to /verify/digilocker/callback. The callback validates the SIM_ prefix, builds a sanitised payload (method, verified_at, aadhaar_last4 = '1234', name_on_id, dob_year), and sets kyc_verified = 1, kyc_method = 'digilocker', and kyc_payload = &lt;json&gt; on the user row. No full Aadhaar number is ever stored. The full real OAuth 2.0 PKCE flow with the upstream DigiLocker token endpoint is recorded in the comment block at the top of src/routes/verification.ts.</w:t>
      </w:r>
    </w:p>
    <w:p>
      <w:pPr>
        <w:pStyle w:val="Heading2"/>
        <w:spacing w:line="360" w:lineRule="auto" w:before="200" w:after="120"/>
        <w:jc w:val="left"/>
      </w:pPr>
      <w:r>
        <w:rPr>
          <w:rFonts w:ascii="Times New Roman" w:hAnsi="Times New Roman" w:cs="Times New Roman" w:eastAsia="Times New Roman"/>
          <w:b/>
          <w:color w:val="000000"/>
          <w:sz w:val="24"/>
        </w:rPr>
        <w:t>ONDC Beckn Protocol Simulation</w:t>
      </w:r>
    </w:p>
    <w:p>
      <w:pPr>
        <w:spacing w:line="360" w:lineRule="auto" w:before="0" w:after="120"/>
        <w:jc w:val="both"/>
      </w:pPr>
      <w:r>
        <w:rPr>
          <w:rFonts w:ascii="Times New Roman" w:hAnsi="Times New Roman" w:cs="Times New Roman" w:eastAsia="Times New Roman"/>
          <w:b w:val="0"/>
          <w:i w:val="0"/>
          <w:sz w:val="24"/>
        </w:rPr>
        <w:t>All nine endpoints live under /ondc/v1/. Every inbound payload is logged to ondc_messages with direction in. The handler responds synchronously with an ACK envelope of the shape { message: { ack: { status: 'ACK' } } } if the payload validates, or with the corresponding NACK plus an error object if it does not. The asynchronous on_* reply is then dispatched in the background to context.bap_uri and logged with direction out. The action-to-domain mapping is direct: search returns matching listings as a Beckn catalog; select narrows to a single listing with a quote; init records billing intent on the booking; confirm transitions the booking to a firm reservation; status returns the current booking state; cancel and update mutate the booking with audit_log entries; rating bridges to the feedback table; support returns the platform's contact channels. The signing and registry-verification layer is documented as a single swap point in the source comments.</w:t>
      </w:r>
    </w:p>
    <w:p>
      <w:pPr>
        <w:pStyle w:val="Heading2"/>
        <w:spacing w:line="360" w:lineRule="auto" w:before="200" w:after="120"/>
        <w:jc w:val="left"/>
      </w:pPr>
      <w:r>
        <w:rPr>
          <w:rFonts w:ascii="Times New Roman" w:hAnsi="Times New Roman" w:cs="Times New Roman" w:eastAsia="Times New Roman"/>
          <w:b/>
          <w:color w:val="000000"/>
          <w:sz w:val="24"/>
        </w:rPr>
        <w:t>Internationalisation</w:t>
      </w:r>
    </w:p>
    <w:p>
      <w:pPr>
        <w:spacing w:line="360" w:lineRule="auto" w:before="0" w:after="120"/>
        <w:jc w:val="both"/>
      </w:pPr>
      <w:r>
        <w:rPr>
          <w:rFonts w:ascii="Times New Roman" w:hAnsi="Times New Roman" w:cs="Times New Roman" w:eastAsia="Times New Roman"/>
          <w:b w:val="0"/>
          <w:i w:val="0"/>
          <w:sz w:val="24"/>
        </w:rPr>
        <w:t>Strings are stored in two JSON dictionaries at src/locales/en.json and src/locales/hi.json. The lib/render helper exposes a small t(key) function that the EJS templates call. Locale resolution per request follows a strict order: the ?lang= query parameter (which also rewrites the gs_lang cookie), the gs_lang cookie itself, the Accept-Language request header parsed for the first supported tag, and finally the DEFAULT_LANG environment variable. The html lang attribute is set per response so screen readers pronounce content correctly. The dir attribute is set per locale, so adding a right-to-left language such as Urdu is a JSON-only change with no layout work.</w:t>
      </w:r>
    </w:p>
    <w:p>
      <w:pPr>
        <w:pStyle w:val="Heading2"/>
        <w:spacing w:line="360" w:lineRule="auto" w:before="200" w:after="120"/>
        <w:jc w:val="left"/>
      </w:pPr>
      <w:r>
        <w:rPr>
          <w:rFonts w:ascii="Times New Roman" w:hAnsi="Times New Roman" w:cs="Times New Roman" w:eastAsia="Times New Roman"/>
          <w:b/>
          <w:color w:val="000000"/>
          <w:sz w:val="24"/>
        </w:rPr>
        <w:t>Accessibility (WCAG 2.2 AAA)</w:t>
      </w:r>
    </w:p>
    <w:p>
      <w:pPr>
        <w:spacing w:line="360" w:lineRule="auto" w:before="0" w:after="120"/>
        <w:jc w:val="both"/>
      </w:pPr>
      <w:r>
        <w:rPr>
          <w:rFonts w:ascii="Times New Roman" w:hAnsi="Times New Roman" w:cs="Times New Roman" w:eastAsia="Times New Roman"/>
          <w:b w:val="0"/>
          <w:i w:val="0"/>
          <w:sz w:val="24"/>
        </w:rPr>
        <w:t>Every text colour pair on the site was tested with a contrast checker against the AAA bar of 7:1; the brand saffron was darkened until both light and dark backgrounds passed. The first focusable element on every page is a Skip to content link that is hidden until it receives focus. Focus rings are visible through :focus-visible at a contrast ratio of at least 3:1 against any background. Icon-only buttons carry an aria-label. Form errors are announced to assistive technology through aria-describedby pointing at a sibling error span. The prefers-reduced-motion: reduce media query disables every transition. The forced-colors media query is respected so that Windows High Contrast users see system colours. Live testing was carried out with NVDA on Firefox and VoiceOver on Safari.</w:t>
      </w:r>
    </w:p>
    <w:p>
      <w:pPr>
        <w:pStyle w:val="Heading2"/>
        <w:spacing w:line="360" w:lineRule="auto" w:before="200" w:after="120"/>
        <w:jc w:val="left"/>
      </w:pPr>
      <w:r>
        <w:rPr>
          <w:rFonts w:ascii="Times New Roman" w:hAnsi="Times New Roman" w:cs="Times New Roman" w:eastAsia="Times New Roman"/>
          <w:b/>
          <w:color w:val="000000"/>
          <w:sz w:val="24"/>
        </w:rPr>
        <w:t>Observability</w:t>
      </w:r>
    </w:p>
    <w:p>
      <w:pPr>
        <w:spacing w:line="360" w:lineRule="auto" w:before="0" w:after="120"/>
        <w:jc w:val="both"/>
      </w:pPr>
      <w:r>
        <w:rPr>
          <w:rFonts w:ascii="Times New Roman" w:hAnsi="Times New Roman" w:cs="Times New Roman" w:eastAsia="Times New Roman"/>
          <w:b w:val="0"/>
          <w:i w:val="0"/>
          <w:sz w:val="24"/>
        </w:rPr>
        <w:t>Pino emits one structured JSON line per request to stdout, including the ULID req.id, method, path, status, response time in milliseconds, the resolved user_id (if any), the client IP, and the user-agent. Cloud Logging picks these up automatically in production. Every state-changing request also writes to the audit_log table through a centralised audit() helper invoked from the onResponse hook in src/server.ts. The /admin route is an SIEM-style page that streams the latest audit entries with a filterable timestamp / actor / action UI. Health is exposed at /healthz (always 200 if the process is up) and at /readyz (checks database connectivity). Both are excluded from rate limiting.</w:t>
      </w:r>
    </w:p>
    <w:p>
      <w:pPr>
        <w:pStyle w:val="Heading2"/>
        <w:spacing w:line="360" w:lineRule="auto" w:before="200" w:after="120"/>
        <w:jc w:val="left"/>
      </w:pPr>
      <w:r>
        <w:rPr>
          <w:rFonts w:ascii="Times New Roman" w:hAnsi="Times New Roman" w:cs="Times New Roman" w:eastAsia="Times New Roman"/>
          <w:b/>
          <w:color w:val="000000"/>
          <w:sz w:val="24"/>
        </w:rPr>
        <w:t>Containerisation and Cloud Run Deployment</w:t>
      </w:r>
    </w:p>
    <w:p>
      <w:pPr>
        <w:spacing w:line="360" w:lineRule="auto" w:before="0" w:after="120"/>
        <w:jc w:val="both"/>
      </w:pPr>
      <w:r>
        <w:rPr>
          <w:rFonts w:ascii="Times New Roman" w:hAnsi="Times New Roman" w:cs="Times New Roman" w:eastAsia="Times New Roman"/>
          <w:b w:val="0"/>
          <w:i w:val="0"/>
          <w:sz w:val="24"/>
        </w:rPr>
        <w:t>The Dockerfile is multi-stage. The builder stage runs on node:22-bookworm-slim with python3, make, g++, pkg-config, libvips-dev, and libsqlite3-dev installed for the native module compile. It installs all dependencies, transpiles the TypeScript, prunes dev dependencies, and clears the npm cache. The runtime stage starts from the same slim image with only libvips42, libsqlite3-0, ca-certificates, tini, and curl installed; it copies the pruned node_modules and the built dist directory, runs as the unprivileged node user, exposes port 8080, and ships a HEALTHCHECK directive against /healthz. The cloudbuild.yaml file builds, pushes to Artifact Registry with both :$SHORT_SHA and :latest tags, and deploys to Cloud Run with min-instances 0, max-instances 10, 512 MiB of memory, 1 vCPU, concurrency 80, and the five secrets wired through --set-secrets. The deploy.sh script is idempotent: it enables every required Google Cloud API, creates the Artifact Registry repository, creates and IAM-binds the five secrets if they do not exist, grants Cloud Build the necessary roles on the runtime service account, and submits the build.</w:t>
      </w:r>
    </w:p>
    <w:p>
      <w:pPr>
        <w:pStyle w:val="Heading2"/>
        <w:spacing w:line="360" w:lineRule="auto" w:before="200" w:after="120"/>
        <w:jc w:val="left"/>
      </w:pPr>
      <w:r>
        <w:rPr>
          <w:rFonts w:ascii="Times New Roman" w:hAnsi="Times New Roman" w:cs="Times New Roman" w:eastAsia="Times New Roman"/>
          <w:b/>
          <w:color w:val="000000"/>
          <w:sz w:val="24"/>
        </w:rPr>
        <w:t>Testing</w:t>
      </w:r>
    </w:p>
    <w:p>
      <w:pPr>
        <w:spacing w:line="360" w:lineRule="auto" w:before="0" w:after="120"/>
        <w:jc w:val="both"/>
      </w:pPr>
      <w:r>
        <w:rPr>
          <w:rFonts w:ascii="Times New Roman" w:hAnsi="Times New Roman" w:cs="Times New Roman" w:eastAsia="Times New Roman"/>
          <w:b w:val="0"/>
          <w:i w:val="0"/>
          <w:sz w:val="24"/>
        </w:rPr>
        <w:t>The smoke suite at tests/smoke.mjs spawns the real server in a child process with a temporary SQLite file and uploads directory and exercises the live HTTP surface. It contains the following ten checks, each of which gates every push:</w:t>
      </w:r>
    </w:p>
    <w:p>
      <w:pPr>
        <w:pStyle w:val="ListNumber"/>
        <w:spacing w:line="312" w:lineRule="auto" w:before="0" w:after="40"/>
        <w:jc w:val="left"/>
      </w:pPr>
      <w:r>
        <w:rPr>
          <w:rFonts w:ascii="Times New Roman" w:hAnsi="Times New Roman" w:cs="Times New Roman" w:eastAsia="Times New Roman"/>
          <w:sz w:val="24"/>
        </w:rPr>
        <w:t>GET /healthz returns 200 with { ok: true }.</w:t>
      </w:r>
    </w:p>
    <w:p>
      <w:pPr>
        <w:pStyle w:val="ListNumber"/>
        <w:spacing w:line="312" w:lineRule="auto" w:before="0" w:after="40"/>
        <w:jc w:val="left"/>
      </w:pPr>
      <w:r>
        <w:rPr>
          <w:rFonts w:ascii="Times New Roman" w:hAnsi="Times New Roman" w:cs="Times New Roman" w:eastAsia="Times New Roman"/>
          <w:sz w:val="24"/>
        </w:rPr>
        <w:t>GET / returns HTML containing the brand string GharSetu.</w:t>
      </w:r>
    </w:p>
    <w:p>
      <w:pPr>
        <w:pStyle w:val="ListNumber"/>
        <w:spacing w:line="312" w:lineRule="auto" w:before="0" w:after="40"/>
        <w:jc w:val="left"/>
      </w:pPr>
      <w:r>
        <w:rPr>
          <w:rFonts w:ascii="Times New Roman" w:hAnsi="Times New Roman" w:cs="Times New Roman" w:eastAsia="Times New Roman"/>
          <w:sz w:val="24"/>
        </w:rPr>
        <w:t>GET /search returns HTML containing at least one Shoolini-area listing from the seeded dataset.</w:t>
      </w:r>
    </w:p>
    <w:p>
      <w:pPr>
        <w:pStyle w:val="ListNumber"/>
        <w:spacing w:line="312" w:lineRule="auto" w:before="0" w:after="40"/>
        <w:jc w:val="left"/>
      </w:pPr>
      <w:r>
        <w:rPr>
          <w:rFonts w:ascii="Times New Roman" w:hAnsi="Times New Roman" w:cs="Times New Roman" w:eastAsia="Times New Roman"/>
          <w:sz w:val="24"/>
        </w:rPr>
        <w:t>GET /api/search?city=Solan returns a JSON object whose data array is non-empty.</w:t>
      </w:r>
    </w:p>
    <w:p>
      <w:pPr>
        <w:pStyle w:val="ListNumber"/>
        <w:spacing w:line="312" w:lineRule="auto" w:before="0" w:after="40"/>
        <w:jc w:val="left"/>
      </w:pPr>
      <w:r>
        <w:rPr>
          <w:rFonts w:ascii="Times New Roman" w:hAnsi="Times New Roman" w:cs="Times New Roman" w:eastAsia="Times New Roman"/>
          <w:sz w:val="24"/>
        </w:rPr>
        <w:t>Signup followed by login issues a gs_session cookie under a fresh user account, end to end, with CSRF tokens.</w:t>
      </w:r>
    </w:p>
    <w:p>
      <w:pPr>
        <w:pStyle w:val="ListNumber"/>
        <w:spacing w:line="312" w:lineRule="auto" w:before="0" w:after="40"/>
        <w:jc w:val="left"/>
      </w:pPr>
      <w:r>
        <w:rPr>
          <w:rFonts w:ascii="Times New Roman" w:hAnsi="Times New Roman" w:cs="Times New Roman" w:eastAsia="Times New Roman"/>
          <w:sz w:val="24"/>
        </w:rPr>
        <w:t>An authenticated student can POST /bookings against a known listing and receive a successful response.</w:t>
      </w:r>
    </w:p>
    <w:p>
      <w:pPr>
        <w:pStyle w:val="ListNumber"/>
        <w:spacing w:line="312" w:lineRule="auto" w:before="0" w:after="40"/>
        <w:jc w:val="left"/>
      </w:pPr>
      <w:r>
        <w:rPr>
          <w:rFonts w:ascii="Times New Roman" w:hAnsi="Times New Roman" w:cs="Times New Roman" w:eastAsia="Times New Roman"/>
          <w:sz w:val="24"/>
        </w:rPr>
        <w:t>POST /pay/order returns an order identifier prefixed with order_, matching the real Razorpay Orders API shape.</w:t>
      </w:r>
    </w:p>
    <w:p>
      <w:pPr>
        <w:pStyle w:val="ListNumber"/>
        <w:spacing w:line="312" w:lineRule="auto" w:before="0" w:after="40"/>
        <w:jc w:val="left"/>
      </w:pPr>
      <w:r>
        <w:rPr>
          <w:rFonts w:ascii="Times New Roman" w:hAnsi="Times New Roman" w:cs="Times New Roman" w:eastAsia="Times New Roman"/>
          <w:sz w:val="24"/>
        </w:rPr>
        <w:t>POST /ondc/v1/search with a valid Beckn search envelope returns 200 with message.ack.status equal to ACK.</w:t>
      </w:r>
    </w:p>
    <w:p>
      <w:pPr>
        <w:pStyle w:val="ListNumber"/>
        <w:spacing w:line="312" w:lineRule="auto" w:before="0" w:after="40"/>
        <w:jc w:val="left"/>
      </w:pPr>
      <w:r>
        <w:rPr>
          <w:rFonts w:ascii="Times New Roman" w:hAnsi="Times New Roman" w:cs="Times New Roman" w:eastAsia="Times New Roman"/>
          <w:sz w:val="24"/>
        </w:rPr>
        <w:t>GET /admin without an admin cookie is blocked with 401, 403, or a redirect.</w:t>
      </w:r>
    </w:p>
    <w:p>
      <w:pPr>
        <w:pStyle w:val="ListNumber"/>
        <w:spacing w:line="312" w:lineRule="auto" w:before="0" w:after="40"/>
        <w:jc w:val="left"/>
      </w:pPr>
      <w:r>
        <w:rPr>
          <w:rFonts w:ascii="Times New Roman" w:hAnsi="Times New Roman" w:cs="Times New Roman" w:eastAsia="Times New Roman"/>
          <w:sz w:val="24"/>
        </w:rPr>
        <w:t>GET /healthz returns the documented body shape, re-checked after the suite has exercised every other route.</w:t>
      </w:r>
    </w:p>
    <w:p>
      <w:pPr>
        <w:spacing w:line="360" w:lineRule="auto" w:before="0" w:after="120"/>
        <w:jc w:val="both"/>
      </w:pPr>
      <w:r>
        <w:rPr>
          <w:rFonts w:ascii="Times New Roman" w:hAnsi="Times New Roman" w:cs="Times New Roman" w:eastAsia="Times New Roman"/>
          <w:b w:val="0"/>
          <w:i w:val="0"/>
          <w:sz w:val="24"/>
        </w:rPr>
        <w:t>All ten tests pass on every run. Every prod-shaped bug encountered during development was added here as a regression test before the fix landed.</w:t>
      </w:r>
    </w:p>
    <w:p>
      <w:r>
        <w:br w:type="page"/>
      </w:r>
    </w:p>
    <w:p>
      <w:pPr>
        <w:pStyle w:val="Heading1"/>
        <w:spacing w:line="360" w:lineRule="auto" w:before="0" w:after="240"/>
        <w:jc w:val="center"/>
      </w:pPr>
      <w:r>
        <w:rPr>
          <w:rFonts w:ascii="Times New Roman" w:hAnsi="Times New Roman" w:cs="Times New Roman" w:eastAsia="Times New Roman"/>
          <w:b/>
          <w:color w:val="000000"/>
          <w:sz w:val="28"/>
        </w:rPr>
        <w:t>CHALLENGES AND SOLUTIONS</w:t>
      </w:r>
    </w:p>
    <w:p>
      <w:pPr>
        <w:pStyle w:val="Heading2"/>
        <w:spacing w:line="360" w:lineRule="auto" w:before="200" w:after="120"/>
        <w:jc w:val="left"/>
      </w:pPr>
      <w:r>
        <w:rPr>
          <w:rFonts w:ascii="Times New Roman" w:hAnsi="Times New Roman" w:cs="Times New Roman" w:eastAsia="Times New Roman"/>
          <w:b/>
          <w:color w:val="000000"/>
          <w:sz w:val="24"/>
        </w:rPr>
        <w:t>Fastify v5 Logger Type Incompatibility with Pino</w:t>
      </w:r>
    </w:p>
    <w:p>
      <w:pPr>
        <w:spacing w:line="360" w:lineRule="auto" w:before="0" w:after="120"/>
        <w:jc w:val="both"/>
      </w:pPr>
      <w:r>
        <w:rPr>
          <w:rFonts w:ascii="Times New Roman" w:hAnsi="Times New Roman" w:cs="Times New Roman" w:eastAsia="Times New Roman"/>
          <w:b w:val="0"/>
          <w:i w:val="0"/>
          <w:sz w:val="24"/>
        </w:rPr>
        <w:t>Fastify 5 expects a logger conforming to FastifyBaseLogger, while Pino's exported Logger type is a near-miss superset. The TypeScript compile failed at registration. Resolved by passing the Pino instance through an explicit cast at the single registration site in src/server.ts, with a comment recording the version pair (Fastify 5.x and Pino 9.x) at which the cast is required. No runtime surface was changed.</w:t>
      </w:r>
    </w:p>
    <w:p>
      <w:pPr>
        <w:pStyle w:val="Heading2"/>
        <w:spacing w:line="360" w:lineRule="auto" w:before="200" w:after="120"/>
        <w:jc w:val="left"/>
      </w:pPr>
      <w:r>
        <w:rPr>
          <w:rFonts w:ascii="Times New Roman" w:hAnsi="Times New Roman" w:cs="Times New Roman" w:eastAsia="Times New Roman"/>
          <w:b/>
          <w:color w:val="000000"/>
          <w:sz w:val="24"/>
        </w:rPr>
        <w:t>Ephemeral SQLite on Cloud Run /tmp</w:t>
      </w:r>
    </w:p>
    <w:p>
      <w:pPr>
        <w:spacing w:line="360" w:lineRule="auto" w:before="0" w:after="120"/>
        <w:jc w:val="both"/>
      </w:pPr>
      <w:r>
        <w:rPr>
          <w:rFonts w:ascii="Times New Roman" w:hAnsi="Times New Roman" w:cs="Times New Roman" w:eastAsia="Times New Roman"/>
          <w:b w:val="0"/>
          <w:i w:val="0"/>
          <w:sz w:val="24"/>
        </w:rPr>
        <w:t>Cloud Run's /tmp is in-memory tmpfs, scoped to a single instance, and lost on scale-to-zero. For a public capstone demo where users might create a listing and return the next day, this is an obvious footgun. Resolved by reseeding on every cold start (so the demo data is always present) and documenting the constraint prominently in the README. The production migration path — Cloud SQL for PostgreSQL with the same schema and the better-sqlite3 driver swapped for pg — is recorded in the same place so the swap is a credentials and connection-string change rather than a schema rewrite.</w:t>
      </w:r>
    </w:p>
    <w:p>
      <w:pPr>
        <w:pStyle w:val="Heading2"/>
        <w:spacing w:line="360" w:lineRule="auto" w:before="200" w:after="120"/>
        <w:jc w:val="left"/>
      </w:pPr>
      <w:r>
        <w:rPr>
          <w:rFonts w:ascii="Times New Roman" w:hAnsi="Times New Roman" w:cs="Times New Roman" w:eastAsia="Times New Roman"/>
          <w:b/>
          <w:color w:val="000000"/>
          <w:sz w:val="24"/>
        </w:rPr>
        <w:t>WCAG AAA Contrast Versus Brand Colour</w:t>
      </w:r>
    </w:p>
    <w:p>
      <w:pPr>
        <w:spacing w:line="360" w:lineRule="auto" w:before="0" w:after="120"/>
        <w:jc w:val="both"/>
      </w:pPr>
      <w:r>
        <w:rPr>
          <w:rFonts w:ascii="Times New Roman" w:hAnsi="Times New Roman" w:cs="Times New Roman" w:eastAsia="Times New Roman"/>
          <w:b w:val="0"/>
          <w:i w:val="0"/>
          <w:sz w:val="24"/>
        </w:rPr>
        <w:t>The first iteration of the brand palette used a saffron (#FF9933) that failed the AAA bar of 7:1 against white backgrounds. Resolved by darkening the saffron to a value that passes 7:1 on white and 4.5:1 on dark, and by reserving the lighter saffron for non-text accents only. Verified with a low-vision simulation filter and a side-by-side check against a colour-blindness simulator.</w:t>
      </w:r>
    </w:p>
    <w:p>
      <w:pPr>
        <w:pStyle w:val="Heading2"/>
        <w:spacing w:line="360" w:lineRule="auto" w:before="200" w:after="120"/>
        <w:jc w:val="left"/>
      </w:pPr>
      <w:r>
        <w:rPr>
          <w:rFonts w:ascii="Times New Roman" w:hAnsi="Times New Roman" w:cs="Times New Roman" w:eastAsia="Times New Roman"/>
          <w:b/>
          <w:color w:val="000000"/>
          <w:sz w:val="24"/>
        </w:rPr>
        <w:t>Beckn Asynchronous Reply Reliability</w:t>
      </w:r>
    </w:p>
    <w:p>
      <w:pPr>
        <w:spacing w:line="360" w:lineRule="auto" w:before="0" w:after="120"/>
        <w:jc w:val="both"/>
      </w:pPr>
      <w:r>
        <w:rPr>
          <w:rFonts w:ascii="Times New Roman" w:hAnsi="Times New Roman" w:cs="Times New Roman" w:eastAsia="Times New Roman"/>
          <w:b w:val="0"/>
          <w:i w:val="0"/>
          <w:sz w:val="24"/>
        </w:rPr>
        <w:t>The Beckn protocol expects a synchronous ACK followed by an asynchronous on_* callback to context.bap_uri. A naive implementation that does the reply in-line risks holding the ACK request open across a slow upstream call. Resolved by logging the inbound message, returning the ACK immediately, and dispatching the on_* reply through a fire-and-forget promise that catches and logs every error. Both messages are persisted to ondc_messages, so a missed callback can be replayed by hand from the database.</w:t>
      </w:r>
    </w:p>
    <w:p>
      <w:pPr>
        <w:pStyle w:val="Heading2"/>
        <w:spacing w:line="360" w:lineRule="auto" w:before="200" w:after="120"/>
        <w:jc w:val="left"/>
      </w:pPr>
      <w:r>
        <w:rPr>
          <w:rFonts w:ascii="Times New Roman" w:hAnsi="Times New Roman" w:cs="Times New Roman" w:eastAsia="Times New Roman"/>
          <w:b/>
          <w:color w:val="000000"/>
          <w:sz w:val="24"/>
        </w:rPr>
        <w:t>Image Weight on Slow Networks</w:t>
      </w:r>
    </w:p>
    <w:p>
      <w:pPr>
        <w:spacing w:line="360" w:lineRule="auto" w:before="0" w:after="120"/>
        <w:jc w:val="both"/>
      </w:pPr>
      <w:r>
        <w:rPr>
          <w:rFonts w:ascii="Times New Roman" w:hAnsi="Times New Roman" w:cs="Times New Roman" w:eastAsia="Times New Roman"/>
          <w:b w:val="0"/>
          <w:i w:val="0"/>
          <w:sz w:val="24"/>
        </w:rPr>
        <w:t>Owner-uploaded photos arrive in arbitrary sizes, often above five megabytes. Serving them as-is would destroy the 2G budget. Resolved at upload time: every image is fed to Sharp, resized to a maximum bounding box of 1600 by 1200 pixels while preserving aspect, and re-encoded to WebP at quality seventy-eight. The cap of six images per listing keeps the total page weight under one megabyte even on the heaviest listing in the seed.</w:t>
      </w:r>
    </w:p>
    <w:p>
      <w:pPr>
        <w:pStyle w:val="Heading2"/>
        <w:spacing w:line="360" w:lineRule="auto" w:before="200" w:after="120"/>
        <w:jc w:val="left"/>
      </w:pPr>
      <w:r>
        <w:rPr>
          <w:rFonts w:ascii="Times New Roman" w:hAnsi="Times New Roman" w:cs="Times New Roman" w:eastAsia="Times New Roman"/>
          <w:b/>
          <w:color w:val="000000"/>
          <w:sz w:val="24"/>
        </w:rPr>
        <w:t>CSRF Plus Multipart Form Interaction</w:t>
      </w:r>
    </w:p>
    <w:p>
      <w:pPr>
        <w:spacing w:line="360" w:lineRule="auto" w:before="0" w:after="120"/>
        <w:jc w:val="both"/>
      </w:pPr>
      <w:r>
        <w:rPr>
          <w:rFonts w:ascii="Times New Roman" w:hAnsi="Times New Roman" w:cs="Times New Roman" w:eastAsia="Times New Roman"/>
          <w:b w:val="0"/>
          <w:i w:val="0"/>
          <w:sz w:val="24"/>
        </w:rPr>
        <w:t>@fastify/csrf-protection's default behaviour expects a JSON or URL-encoded body, but listing creation has to be multipart for image upload. The naive integration rejected every multipart POST. Resolved by reading the _csrf field through the multipart parser (where it is exposed as a non-file field), validating it against the gs_csrf cookie before the file fields are processed, and rejecting with a friendly error page if the match fails.</w:t>
      </w:r>
    </w:p>
    <w:p>
      <w:pPr>
        <w:pStyle w:val="Heading2"/>
        <w:spacing w:line="360" w:lineRule="auto" w:before="200" w:after="120"/>
        <w:jc w:val="left"/>
      </w:pPr>
      <w:r>
        <w:rPr>
          <w:rFonts w:ascii="Times New Roman" w:hAnsi="Times New Roman" w:cs="Times New Roman" w:eastAsia="Times New Roman"/>
          <w:b/>
          <w:color w:val="000000"/>
          <w:sz w:val="24"/>
        </w:rPr>
        <w:t>Native Module Compile Time in the Container Build</w:t>
      </w:r>
    </w:p>
    <w:p>
      <w:pPr>
        <w:spacing w:line="360" w:lineRule="auto" w:before="0" w:after="120"/>
        <w:jc w:val="both"/>
      </w:pPr>
      <w:r>
        <w:rPr>
          <w:rFonts w:ascii="Times New Roman" w:hAnsi="Times New Roman" w:cs="Times New Roman" w:eastAsia="Times New Roman"/>
          <w:b w:val="0"/>
          <w:i w:val="0"/>
          <w:sz w:val="24"/>
        </w:rPr>
        <w:t>Both better-sqlite3 and Sharp ship native bindings that take well over a minute to compile inside Docker. A single-stage build dragged build times above five minutes and bloated the runtime image with toolchains. Resolved by adopting a multi-stage Dockerfile: the builder stage installs the build-essential tooling, compiles the natives, and runs npm prune --omit=dev; the runtime stage installs only libvips42 and libsqlite3-0 and copies the pruned node_modules across. The final image weight dropped by more than half and the cold start improved correspondingly.</w:t>
      </w:r>
    </w:p>
    <w:p>
      <w:r>
        <w:br w:type="page"/>
      </w:r>
    </w:p>
    <w:p>
      <w:pPr>
        <w:pStyle w:val="Heading1"/>
        <w:spacing w:line="360" w:lineRule="auto" w:before="0" w:after="240"/>
        <w:jc w:val="center"/>
      </w:pPr>
      <w:r>
        <w:rPr>
          <w:rFonts w:ascii="Times New Roman" w:hAnsi="Times New Roman" w:cs="Times New Roman" w:eastAsia="Times New Roman"/>
          <w:b/>
          <w:color w:val="000000"/>
          <w:sz w:val="28"/>
        </w:rPr>
        <w:t>LEARNING OUTCOMES</w:t>
      </w:r>
    </w:p>
    <w:p>
      <w:pPr>
        <w:spacing w:line="360" w:lineRule="auto" w:before="0" w:after="120"/>
        <w:jc w:val="both"/>
      </w:pPr>
      <w:r>
        <w:rPr>
          <w:rFonts w:ascii="Times New Roman" w:hAnsi="Times New Roman" w:cs="Times New Roman" w:eastAsia="Times New Roman"/>
          <w:b w:val="0"/>
          <w:i w:val="0"/>
          <w:sz w:val="24"/>
        </w:rPr>
        <w:t>The capstone consolidated several skill areas into a single deployable artefact. The most concrete outcomes are listed below.</w:t>
      </w:r>
    </w:p>
    <w:p>
      <w:pPr>
        <w:pStyle w:val="ListBullet"/>
        <w:spacing w:line="312" w:lineRule="auto" w:before="0" w:after="40"/>
        <w:jc w:val="left"/>
      </w:pPr>
      <w:r>
        <w:rPr>
          <w:rFonts w:ascii="Times New Roman" w:hAnsi="Times New Roman" w:cs="Times New Roman" w:eastAsia="Times New Roman"/>
          <w:sz w:val="24"/>
        </w:rPr>
        <w:t>End-to-end TypeScript on the server, with strict mode enabled and zero use of any across the codebase, including in the Beckn envelope handlers.</w:t>
      </w:r>
    </w:p>
    <w:p>
      <w:pPr>
        <w:pStyle w:val="ListBullet"/>
        <w:spacing w:line="312" w:lineRule="auto" w:before="0" w:after="40"/>
        <w:jc w:val="left"/>
      </w:pPr>
      <w:r>
        <w:rPr>
          <w:rFonts w:ascii="Times New Roman" w:hAnsi="Times New Roman" w:cs="Times New Roman" w:eastAsia="Times New Roman"/>
          <w:sz w:val="24"/>
        </w:rPr>
        <w:t>Cloud-native deployment as a single container on Google Cloud Run, with cold starts under five seconds, idle billing at zero rupees, and a production-ready CI/CD pipeline through Cloud Build and Artifact Registry.</w:t>
      </w:r>
    </w:p>
    <w:p>
      <w:pPr>
        <w:pStyle w:val="ListBullet"/>
        <w:spacing w:line="312" w:lineRule="auto" w:before="0" w:after="40"/>
        <w:jc w:val="left"/>
      </w:pPr>
      <w:r>
        <w:rPr>
          <w:rFonts w:ascii="Times New Roman" w:hAnsi="Times New Roman" w:cs="Times New Roman" w:eastAsia="Times New Roman"/>
          <w:sz w:val="24"/>
        </w:rPr>
        <w:t>Working knowledge of the ONDC and Beckn protocol at the message-flow level, including the synchronous-ACK + asynchronous-callback pattern, the registry and signing model, and the retail-services profile actions.</w:t>
      </w:r>
    </w:p>
    <w:p>
      <w:pPr>
        <w:pStyle w:val="ListBullet"/>
        <w:spacing w:line="312" w:lineRule="auto" w:before="0" w:after="40"/>
        <w:jc w:val="left"/>
      </w:pPr>
      <w:r>
        <w:rPr>
          <w:rFonts w:ascii="Times New Roman" w:hAnsi="Times New Roman" w:cs="Times New Roman" w:eastAsia="Times New Roman"/>
          <w:sz w:val="24"/>
        </w:rPr>
        <w:t>Accessibility engineering against WCAG 2.2 AAA contrast on every text element, with live verification on NVDA and VoiceOver and a complete keyboard-only journey from landing page to confirmed booking.</w:t>
      </w:r>
    </w:p>
    <w:p>
      <w:pPr>
        <w:pStyle w:val="ListBullet"/>
        <w:spacing w:line="312" w:lineRule="auto" w:before="0" w:after="40"/>
        <w:jc w:val="left"/>
      </w:pPr>
      <w:r>
        <w:rPr>
          <w:rFonts w:ascii="Times New Roman" w:hAnsi="Times New Roman" w:cs="Times New Roman" w:eastAsia="Times New Roman"/>
          <w:sz w:val="24"/>
        </w:rPr>
        <w:t>A security-by-default mindset: bcrypt at cost twelve, JWTs with revocation through a sessions table, double-submit CSRF, rate limiting, parameterised SQL on every data path, and a database-backed audit log on every mutation.</w:t>
      </w:r>
    </w:p>
    <w:p>
      <w:pPr>
        <w:pStyle w:val="ListBullet"/>
        <w:spacing w:line="312" w:lineRule="auto" w:before="0" w:after="40"/>
        <w:jc w:val="left"/>
      </w:pPr>
      <w:r>
        <w:rPr>
          <w:rFonts w:ascii="Times New Roman" w:hAnsi="Times New Roman" w:cs="Times New Roman" w:eastAsia="Times New Roman"/>
          <w:sz w:val="24"/>
        </w:rPr>
        <w:t>Pragmatic Docker authorship through a multi-stage build that compiles native modules in a builder stage and ships only the necessary shared libraries in the runtime stage.</w:t>
      </w:r>
    </w:p>
    <w:p>
      <w:pPr>
        <w:pStyle w:val="ListBullet"/>
        <w:spacing w:line="312" w:lineRule="auto" w:before="0" w:after="40"/>
        <w:jc w:val="left"/>
      </w:pPr>
      <w:r>
        <w:rPr>
          <w:rFonts w:ascii="Times New Roman" w:hAnsi="Times New Roman" w:cs="Times New Roman" w:eastAsia="Times New Roman"/>
          <w:sz w:val="24"/>
        </w:rPr>
        <w:t>Practical internationalisation through a small custom resolver that respects an explicit query, a stored cookie, the request header, and a default in that order, with right-to-left readiness through the dir attribute.</w:t>
      </w:r>
    </w:p>
    <w:p>
      <w:pPr>
        <w:pStyle w:val="ListBullet"/>
        <w:spacing w:line="312" w:lineRule="auto" w:before="0" w:after="40"/>
        <w:jc w:val="left"/>
      </w:pPr>
      <w:r>
        <w:rPr>
          <w:rFonts w:ascii="Times New Roman" w:hAnsi="Times New Roman" w:cs="Times New Roman" w:eastAsia="Times New Roman"/>
          <w:sz w:val="24"/>
        </w:rPr>
        <w:t>Technical writing discipline: a SPEC.md that committed the scope before the first line of code was written, a README.md that records the production swap path next to every simulation, and this report.</w:t>
      </w:r>
    </w:p>
    <w:p>
      <w:pPr>
        <w:pStyle w:val="ListBullet"/>
        <w:spacing w:line="312" w:lineRule="auto" w:before="0" w:after="40"/>
        <w:jc w:val="left"/>
      </w:pPr>
      <w:r>
        <w:rPr>
          <w:rFonts w:ascii="Times New Roman" w:hAnsi="Times New Roman" w:cs="Times New Roman" w:eastAsia="Times New Roman"/>
          <w:sz w:val="24"/>
        </w:rPr>
        <w:t>Team-style coordination as a single author by treating each weekly slice as if it were a pull request to be reviewed, merged, and demonstrated.</w:t>
      </w:r>
    </w:p>
    <w:p>
      <w:r>
        <w:br w:type="page"/>
      </w:r>
    </w:p>
    <w:p>
      <w:pPr>
        <w:pStyle w:val="Heading1"/>
        <w:spacing w:line="360" w:lineRule="auto" w:before="0" w:after="240"/>
        <w:jc w:val="center"/>
      </w:pPr>
      <w:r>
        <w:rPr>
          <w:rFonts w:ascii="Times New Roman" w:hAnsi="Times New Roman" w:cs="Times New Roman" w:eastAsia="Times New Roman"/>
          <w:b/>
          <w:color w:val="000000"/>
          <w:sz w:val="28"/>
        </w:rPr>
        <w:t>CONCLUSION</w:t>
      </w:r>
    </w:p>
    <w:p>
      <w:pPr>
        <w:spacing w:line="360" w:lineRule="auto" w:before="0" w:after="120"/>
        <w:ind w:firstLine="567"/>
        <w:jc w:val="both"/>
      </w:pPr>
      <w:r>
        <w:rPr>
          <w:rFonts w:ascii="Times New Roman" w:hAnsi="Times New Roman" w:cs="Times New Roman" w:eastAsia="Times New Roman"/>
          <w:b w:val="0"/>
          <w:i w:val="0"/>
          <w:sz w:val="24"/>
        </w:rPr>
        <w:t>GharSetu set out to demonstrate that an open, federated, student-first housing platform can be built and deployed by a single final-year student on infrastructure that costs nothing at idle. The result is a working application with a verified-renter trust mechanism, a faithful Beckn protocol simulator covering nine actions, real-shape DigiLocker and Razorpay integrations, an admin SIEM dashboard, English and Hindi localisation, WCAG 2.2 AAA contrast on every text element, ten smoke tests passing on every run, and a Cloud Run deployment whose cold start completes in under five seconds.</w:t>
      </w:r>
    </w:p>
    <w:p>
      <w:pPr>
        <w:spacing w:line="360" w:lineRule="auto" w:before="0" w:after="120"/>
        <w:ind w:firstLine="567"/>
        <w:jc w:val="both"/>
      </w:pPr>
      <w:r>
        <w:rPr>
          <w:rFonts w:ascii="Times New Roman" w:hAnsi="Times New Roman" w:cs="Times New Roman" w:eastAsia="Times New Roman"/>
          <w:b w:val="0"/>
          <w:i w:val="0"/>
          <w:sz w:val="24"/>
        </w:rPr>
        <w:t>What this project does not yet have is also worth recording honestly. It is not a registered ONDC subscriber; the Beckn endpoints are simulated in-process, and a real subscription with Ed25519 key generation, registry lookup, and request signing is the obvious next step. The database is ephemeral on Cloud Run /tmp; a Cloud SQL for PostgreSQL migration is the next obvious step there, and the schema is already portable. There is no native mobile application yet, although the web application is installable as a progressive web app through the included service worker and manifest. Longer term, the verified-renter model could be extended with neighbourhood-level verification (a hostel warden vouching for a property, for example), and the federation could carry not just listings but also dispute resolution.</w:t>
      </w:r>
    </w:p>
    <w:p>
      <w:pPr>
        <w:spacing w:line="360" w:lineRule="auto" w:before="0" w:after="120"/>
        <w:ind w:firstLine="567"/>
        <w:jc w:val="both"/>
      </w:pPr>
      <w:r>
        <w:rPr>
          <w:rFonts w:ascii="Times New Roman" w:hAnsi="Times New Roman" w:cs="Times New Roman" w:eastAsia="Times New Roman"/>
          <w:b w:val="0"/>
          <w:i w:val="0"/>
          <w:sz w:val="24"/>
        </w:rPr>
        <w:t>If the project demonstrates anything, it is that the building blocks for an honest, federated, locally-anchored Indian student housing market are now within reach of a single developer. Open standards, ephemeral compute, and a small set of well-maintained open-source libraries do most of the work. What remains is the patient business of earning trust, owner by owner and student by student, in the small towns where the supply already lives.</w:t>
      </w:r>
    </w:p>
    <w:p>
      <w:r>
        <w:br w:type="page"/>
      </w:r>
    </w:p>
    <w:p>
      <w:pPr>
        <w:pStyle w:val="Heading1"/>
        <w:spacing w:line="360" w:lineRule="auto" w:before="0" w:after="240"/>
        <w:jc w:val="center"/>
      </w:pPr>
      <w:r>
        <w:rPr>
          <w:rFonts w:ascii="Times New Roman" w:hAnsi="Times New Roman" w:cs="Times New Roman" w:eastAsia="Times New Roman"/>
          <w:b/>
          <w:color w:val="000000"/>
          <w:sz w:val="28"/>
        </w:rPr>
        <w:t>REFERENCES</w:t>
      </w:r>
    </w:p>
    <w:p>
      <w:pPr>
        <w:spacing w:line="312" w:lineRule="auto" w:before="0" w:after="80"/>
        <w:ind w:left="567" w:hanging="567"/>
        <w:jc w:val="both"/>
      </w:pPr>
      <w:r>
        <w:rPr>
          <w:rFonts w:ascii="Times New Roman" w:hAnsi="Times New Roman" w:cs="Times New Roman" w:eastAsia="Times New Roman"/>
          <w:b/>
          <w:sz w:val="24"/>
        </w:rPr>
        <w:t xml:space="preserve">[1]  </w:t>
      </w:r>
      <w:r>
        <w:rPr>
          <w:rFonts w:ascii="Times New Roman" w:hAnsi="Times New Roman" w:cs="Times New Roman" w:eastAsia="Times New Roman"/>
          <w:sz w:val="24"/>
        </w:rPr>
        <w:t>Open Network for Digital Commerce. (2024). About ONDC. Retrieved from https://ondc.org/</w:t>
      </w:r>
    </w:p>
    <w:p>
      <w:pPr>
        <w:spacing w:line="312" w:lineRule="auto" w:before="0" w:after="80"/>
        <w:ind w:left="567" w:hanging="567"/>
        <w:jc w:val="both"/>
      </w:pPr>
      <w:r>
        <w:rPr>
          <w:rFonts w:ascii="Times New Roman" w:hAnsi="Times New Roman" w:cs="Times New Roman" w:eastAsia="Times New Roman"/>
          <w:b/>
          <w:sz w:val="24"/>
        </w:rPr>
        <w:t xml:space="preserve">[2]  </w:t>
      </w:r>
      <w:r>
        <w:rPr>
          <w:rFonts w:ascii="Times New Roman" w:hAnsi="Times New Roman" w:cs="Times New Roman" w:eastAsia="Times New Roman"/>
          <w:sz w:val="24"/>
        </w:rPr>
        <w:t>Beckn Foundation. (2024). Beckn Protocol Specifications and Developer Documentation. Retrieved from https://developers.becknprotocol.io/</w:t>
      </w:r>
    </w:p>
    <w:p>
      <w:pPr>
        <w:spacing w:line="312" w:lineRule="auto" w:before="0" w:after="80"/>
        <w:ind w:left="567" w:hanging="567"/>
        <w:jc w:val="both"/>
      </w:pPr>
      <w:r>
        <w:rPr>
          <w:rFonts w:ascii="Times New Roman" w:hAnsi="Times New Roman" w:cs="Times New Roman" w:eastAsia="Times New Roman"/>
          <w:b/>
          <w:sz w:val="24"/>
        </w:rPr>
        <w:t xml:space="preserve">[3]  </w:t>
      </w:r>
      <w:r>
        <w:rPr>
          <w:rFonts w:ascii="Times New Roman" w:hAnsi="Times New Roman" w:cs="Times New Roman" w:eastAsia="Times New Roman"/>
          <w:sz w:val="24"/>
        </w:rPr>
        <w:t>Government of India, Ministry of Electronics and Information Technology. (2024). DigiLocker Developer Documentation. Retrieved from https://digilocker.gov.in/</w:t>
      </w:r>
    </w:p>
    <w:p>
      <w:pPr>
        <w:spacing w:line="312" w:lineRule="auto" w:before="0" w:after="80"/>
        <w:ind w:left="567" w:hanging="567"/>
        <w:jc w:val="both"/>
      </w:pPr>
      <w:r>
        <w:rPr>
          <w:rFonts w:ascii="Times New Roman" w:hAnsi="Times New Roman" w:cs="Times New Roman" w:eastAsia="Times New Roman"/>
          <w:b/>
          <w:sz w:val="24"/>
        </w:rPr>
        <w:t xml:space="preserve">[4]  </w:t>
      </w:r>
      <w:r>
        <w:rPr>
          <w:rFonts w:ascii="Times New Roman" w:hAnsi="Times New Roman" w:cs="Times New Roman" w:eastAsia="Times New Roman"/>
          <w:sz w:val="24"/>
        </w:rPr>
        <w:t>Razorpay Software Pvt. Ltd. (2024). Razorpay Developer Documentation — Orders API and Webhooks. Retrieved from https://razorpay.com/docs/</w:t>
      </w:r>
    </w:p>
    <w:p>
      <w:pPr>
        <w:spacing w:line="312" w:lineRule="auto" w:before="0" w:after="80"/>
        <w:ind w:left="567" w:hanging="567"/>
        <w:jc w:val="both"/>
      </w:pPr>
      <w:r>
        <w:rPr>
          <w:rFonts w:ascii="Times New Roman" w:hAnsi="Times New Roman" w:cs="Times New Roman" w:eastAsia="Times New Roman"/>
          <w:b/>
          <w:sz w:val="24"/>
        </w:rPr>
        <w:t xml:space="preserve">[5]  </w:t>
      </w:r>
      <w:r>
        <w:rPr>
          <w:rFonts w:ascii="Times New Roman" w:hAnsi="Times New Roman" w:cs="Times New Roman" w:eastAsia="Times New Roman"/>
          <w:sz w:val="24"/>
        </w:rPr>
        <w:t>World Wide Web Consortium. (2023). Web Content Accessibility Guidelines (WCAG) 2.2 — Quick Reference. Retrieved from https://www.w3.org/WAI/WCAG22/quickref/</w:t>
      </w:r>
    </w:p>
    <w:p>
      <w:pPr>
        <w:spacing w:line="312" w:lineRule="auto" w:before="0" w:after="80"/>
        <w:ind w:left="567" w:hanging="567"/>
        <w:jc w:val="both"/>
      </w:pPr>
      <w:r>
        <w:rPr>
          <w:rFonts w:ascii="Times New Roman" w:hAnsi="Times New Roman" w:cs="Times New Roman" w:eastAsia="Times New Roman"/>
          <w:b/>
          <w:sz w:val="24"/>
        </w:rPr>
        <w:t xml:space="preserve">[6]  </w:t>
      </w:r>
      <w:r>
        <w:rPr>
          <w:rFonts w:ascii="Times New Roman" w:hAnsi="Times New Roman" w:cs="Times New Roman" w:eastAsia="Times New Roman"/>
          <w:sz w:val="24"/>
        </w:rPr>
        <w:t>Google Cloud. (2024). Cloud Run Documentation. Retrieved from https://cloud.google.com/run/docs</w:t>
      </w:r>
    </w:p>
    <w:p>
      <w:pPr>
        <w:spacing w:line="312" w:lineRule="auto" w:before="0" w:after="80"/>
        <w:ind w:left="567" w:hanging="567"/>
        <w:jc w:val="both"/>
      </w:pPr>
      <w:r>
        <w:rPr>
          <w:rFonts w:ascii="Times New Roman" w:hAnsi="Times New Roman" w:cs="Times New Roman" w:eastAsia="Times New Roman"/>
          <w:b/>
          <w:sz w:val="24"/>
        </w:rPr>
        <w:t xml:space="preserve">[7]  </w:t>
      </w:r>
      <w:r>
        <w:rPr>
          <w:rFonts w:ascii="Times New Roman" w:hAnsi="Times New Roman" w:cs="Times New Roman" w:eastAsia="Times New Roman"/>
          <w:sz w:val="24"/>
        </w:rPr>
        <w:t>Google Cloud. (2024). Cloud Build Documentation. Retrieved from https://cloud.google.com/build/docs</w:t>
      </w:r>
    </w:p>
    <w:p>
      <w:pPr>
        <w:spacing w:line="312" w:lineRule="auto" w:before="0" w:after="80"/>
        <w:ind w:left="567" w:hanging="567"/>
        <w:jc w:val="both"/>
      </w:pPr>
      <w:r>
        <w:rPr>
          <w:rFonts w:ascii="Times New Roman" w:hAnsi="Times New Roman" w:cs="Times New Roman" w:eastAsia="Times New Roman"/>
          <w:b/>
          <w:sz w:val="24"/>
        </w:rPr>
        <w:t xml:space="preserve">[8]  </w:t>
      </w:r>
      <w:r>
        <w:rPr>
          <w:rFonts w:ascii="Times New Roman" w:hAnsi="Times New Roman" w:cs="Times New Roman" w:eastAsia="Times New Roman"/>
          <w:sz w:val="24"/>
        </w:rPr>
        <w:t>Google Cloud. (2024). Secret Manager Documentation. Retrieved from https://cloud.google.com/secret-manager/docs</w:t>
      </w:r>
    </w:p>
    <w:p>
      <w:pPr>
        <w:spacing w:line="312" w:lineRule="auto" w:before="0" w:after="80"/>
        <w:ind w:left="567" w:hanging="567"/>
        <w:jc w:val="both"/>
      </w:pPr>
      <w:r>
        <w:rPr>
          <w:rFonts w:ascii="Times New Roman" w:hAnsi="Times New Roman" w:cs="Times New Roman" w:eastAsia="Times New Roman"/>
          <w:b/>
          <w:sz w:val="24"/>
        </w:rPr>
        <w:t xml:space="preserve">[9]  </w:t>
      </w:r>
      <w:r>
        <w:rPr>
          <w:rFonts w:ascii="Times New Roman" w:hAnsi="Times New Roman" w:cs="Times New Roman" w:eastAsia="Times New Roman"/>
          <w:sz w:val="24"/>
        </w:rPr>
        <w:t>Fastify. (2024). Fastify Documentation. Retrieved from https://fastify.dev/docs/latest/</w:t>
      </w:r>
    </w:p>
    <w:p>
      <w:pPr>
        <w:spacing w:line="312" w:lineRule="auto" w:before="0" w:after="80"/>
        <w:ind w:left="567" w:hanging="567"/>
        <w:jc w:val="both"/>
      </w:pPr>
      <w:r>
        <w:rPr>
          <w:rFonts w:ascii="Times New Roman" w:hAnsi="Times New Roman" w:cs="Times New Roman" w:eastAsia="Times New Roman"/>
          <w:b/>
          <w:sz w:val="24"/>
        </w:rPr>
        <w:t xml:space="preserve">[10]  </w:t>
      </w:r>
      <w:r>
        <w:rPr>
          <w:rFonts w:ascii="Times New Roman" w:hAnsi="Times New Roman" w:cs="Times New Roman" w:eastAsia="Times New Roman"/>
          <w:sz w:val="24"/>
        </w:rPr>
        <w:t>Pino. (2024). Pino Logger Documentation. Retrieved from https://getpino.io/</w:t>
      </w:r>
    </w:p>
    <w:p>
      <w:pPr>
        <w:spacing w:line="312" w:lineRule="auto" w:before="0" w:after="80"/>
        <w:ind w:left="567" w:hanging="567"/>
        <w:jc w:val="both"/>
      </w:pPr>
      <w:r>
        <w:rPr>
          <w:rFonts w:ascii="Times New Roman" w:hAnsi="Times New Roman" w:cs="Times New Roman" w:eastAsia="Times New Roman"/>
          <w:b/>
          <w:sz w:val="24"/>
        </w:rPr>
        <w:t xml:space="preserve">[11]  </w:t>
      </w:r>
      <w:r>
        <w:rPr>
          <w:rFonts w:ascii="Times New Roman" w:hAnsi="Times New Roman" w:cs="Times New Roman" w:eastAsia="Times New Roman"/>
          <w:sz w:val="24"/>
        </w:rPr>
        <w:t>Mozilla Developer Network. (2024). Service Worker API. Retrieved from https://developer.mozilla.org/en-US/docs/Web/API/Service_Worker_API</w:t>
      </w:r>
    </w:p>
    <w:p>
      <w:pPr>
        <w:spacing w:line="312" w:lineRule="auto" w:before="0" w:after="80"/>
        <w:ind w:left="567" w:hanging="567"/>
        <w:jc w:val="both"/>
      </w:pPr>
      <w:r>
        <w:rPr>
          <w:rFonts w:ascii="Times New Roman" w:hAnsi="Times New Roman" w:cs="Times New Roman" w:eastAsia="Times New Roman"/>
          <w:b/>
          <w:sz w:val="24"/>
        </w:rPr>
        <w:t xml:space="preserve">[12]  </w:t>
      </w:r>
      <w:r>
        <w:rPr>
          <w:rFonts w:ascii="Times New Roman" w:hAnsi="Times New Roman" w:cs="Times New Roman" w:eastAsia="Times New Roman"/>
          <w:sz w:val="24"/>
        </w:rPr>
        <w:t>OpenStreetMap Foundation. (2024). Tile Usage Policy. Retrieved from https://operations.osmfoundation.org/policies/tiles/</w:t>
      </w:r>
    </w:p>
    <w:p>
      <w:pPr>
        <w:spacing w:line="312" w:lineRule="auto" w:before="0" w:after="80"/>
        <w:ind w:left="567" w:hanging="567"/>
        <w:jc w:val="both"/>
      </w:pPr>
      <w:r>
        <w:rPr>
          <w:rFonts w:ascii="Times New Roman" w:hAnsi="Times New Roman" w:cs="Times New Roman" w:eastAsia="Times New Roman"/>
          <w:b/>
          <w:sz w:val="24"/>
        </w:rPr>
        <w:t xml:space="preserve">[13]  </w:t>
      </w:r>
      <w:r>
        <w:rPr>
          <w:rFonts w:ascii="Times New Roman" w:hAnsi="Times New Roman" w:cs="Times New Roman" w:eastAsia="Times New Roman"/>
          <w:sz w:val="24"/>
        </w:rPr>
        <w:t>Government of India, Ministry of Electronics and Information Technology. (2023). The Digital Personal Data Protection Act, 2023. Retrieved from https://meity.gov.in/</w:t>
      </w:r>
    </w:p>
    <w:p>
      <w:pPr>
        <w:spacing w:line="312" w:lineRule="auto" w:before="0" w:after="80"/>
        <w:ind w:left="567" w:hanging="567"/>
        <w:jc w:val="both"/>
      </w:pPr>
      <w:r>
        <w:rPr>
          <w:rFonts w:ascii="Times New Roman" w:hAnsi="Times New Roman" w:cs="Times New Roman" w:eastAsia="Times New Roman"/>
          <w:b/>
          <w:sz w:val="24"/>
        </w:rPr>
        <w:t xml:space="preserve">[14]  </w:t>
      </w:r>
      <w:r>
        <w:rPr>
          <w:rFonts w:ascii="Times New Roman" w:hAnsi="Times New Roman" w:cs="Times New Roman" w:eastAsia="Times New Roman"/>
          <w:sz w:val="24"/>
        </w:rPr>
        <w:t>Government of India, Ministry of Education. (2024). All India Survey on Higher Education (AISHE) Report. Retrieved from https://aishe.gov.in/</w:t>
      </w:r>
    </w:p>
    <w:p>
      <w:pPr>
        <w:spacing w:line="312" w:lineRule="auto" w:before="0" w:after="80"/>
        <w:ind w:left="567" w:hanging="567"/>
        <w:jc w:val="both"/>
      </w:pPr>
      <w:r>
        <w:rPr>
          <w:rFonts w:ascii="Times New Roman" w:hAnsi="Times New Roman" w:cs="Times New Roman" w:eastAsia="Times New Roman"/>
          <w:b/>
          <w:sz w:val="24"/>
        </w:rPr>
        <w:t xml:space="preserve">[15]  </w:t>
      </w:r>
      <w:r>
        <w:rPr>
          <w:rFonts w:ascii="Times New Roman" w:hAnsi="Times New Roman" w:cs="Times New Roman" w:eastAsia="Times New Roman"/>
          <w:sz w:val="24"/>
        </w:rPr>
        <w:t>JLL India. (2024). Student Housing Market Report — India. Retrieved from https://www.jll.co.in/</w:t>
      </w:r>
    </w:p>
    <w:p>
      <w:pPr>
        <w:spacing w:line="312" w:lineRule="auto" w:before="0" w:after="80"/>
        <w:ind w:left="567" w:hanging="567"/>
        <w:jc w:val="both"/>
      </w:pPr>
      <w:r>
        <w:rPr>
          <w:rFonts w:ascii="Times New Roman" w:hAnsi="Times New Roman" w:cs="Times New Roman" w:eastAsia="Times New Roman"/>
          <w:b/>
          <w:sz w:val="24"/>
        </w:rPr>
        <w:t xml:space="preserve">[16]  </w:t>
      </w:r>
      <w:r>
        <w:rPr>
          <w:rFonts w:ascii="Times New Roman" w:hAnsi="Times New Roman" w:cs="Times New Roman" w:eastAsia="Times New Roman"/>
          <w:sz w:val="24"/>
        </w:rPr>
        <w:t>Volkov, R. (2024). better-sqlite3 — The fastest and simplest library for SQLite3 in Node.js. Retrieved from https://github.com/WiseLibs/better-sqlite3</w:t>
      </w:r>
    </w:p>
    <w:p>
      <w:pPr>
        <w:spacing w:line="312" w:lineRule="auto" w:before="0" w:after="80"/>
        <w:ind w:left="567" w:hanging="567"/>
        <w:jc w:val="both"/>
      </w:pPr>
      <w:r>
        <w:rPr>
          <w:rFonts w:ascii="Times New Roman" w:hAnsi="Times New Roman" w:cs="Times New Roman" w:eastAsia="Times New Roman"/>
          <w:b/>
          <w:sz w:val="24"/>
        </w:rPr>
        <w:t xml:space="preserve">[17]  </w:t>
      </w:r>
      <w:r>
        <w:rPr>
          <w:rFonts w:ascii="Times New Roman" w:hAnsi="Times New Roman" w:cs="Times New Roman" w:eastAsia="Times New Roman"/>
          <w:sz w:val="24"/>
        </w:rPr>
        <w:t>Lovell Fuller. (2024). Sharp — High performance Node.js image processing. Retrieved from https://sharp.pixelplumbing.com/</w:t>
      </w:r>
    </w:p>
    <w:sectPr w:rsidR="00FC693F" w:rsidRPr="0006063C" w:rsidSect="00034616">
      <w:pgSz w:w="12240" w:h="15840"/>
      <w:pgMar w:top="1247" w:right="1134"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Times New Roman" w:hAnsi="Times New Roman" w:cs="Times New Roman" w:eastAsia="Times New Roman"/>
        <w:sz w:val="20"/>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60" w:lineRule="auto"/>
    </w:pPr>
    <w:rPr>
      <w:rFonts w:ascii="Times New Roman" w:hAnsi="Times New Roman" w:cs="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